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959" w:type="dxa"/>
        <w:tblInd w:w="108" w:type="dxa"/>
        <w:tblLook w:val="01E0" w:firstRow="1" w:lastRow="1" w:firstColumn="1" w:lastColumn="1" w:noHBand="0" w:noVBand="0"/>
      </w:tblPr>
      <w:tblGrid>
        <w:gridCol w:w="2552"/>
        <w:gridCol w:w="6407"/>
      </w:tblGrid>
      <w:tr w:rsidR="00233919" w:rsidRPr="0001665D" w14:paraId="02801295" w14:textId="77777777" w:rsidTr="00CD7CA2">
        <w:tc>
          <w:tcPr>
            <w:tcW w:w="2552" w:type="dxa"/>
          </w:tcPr>
          <w:p w14:paraId="7D38BBC1" w14:textId="77777777" w:rsidR="0024149D" w:rsidRPr="0001665D" w:rsidRDefault="0024149D" w:rsidP="00CD7CA2">
            <w:pPr>
              <w:widowControl w:val="0"/>
              <w:spacing w:line="276" w:lineRule="auto"/>
              <w:jc w:val="center"/>
              <w:rPr>
                <w:b/>
                <w:sz w:val="28"/>
                <w:szCs w:val="28"/>
                <w:lang w:val="vi-VN"/>
              </w:rPr>
            </w:pPr>
            <w:r w:rsidRPr="0001665D">
              <w:rPr>
                <w:noProof/>
              </w:rPr>
              <mc:AlternateContent>
                <mc:Choice Requires="wps">
                  <w:drawing>
                    <wp:anchor distT="4294967295" distB="4294967295" distL="114300" distR="114300" simplePos="0" relativeHeight="251660288" behindDoc="0" locked="0" layoutInCell="1" allowOverlap="1" wp14:anchorId="0F4062ED" wp14:editId="341FCDD4">
                      <wp:simplePos x="0" y="0"/>
                      <wp:positionH relativeFrom="column">
                        <wp:posOffset>467995</wp:posOffset>
                      </wp:positionH>
                      <wp:positionV relativeFrom="paragraph">
                        <wp:posOffset>240664</wp:posOffset>
                      </wp:positionV>
                      <wp:extent cx="54165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E14860"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85pt,18.95pt" to="79.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"/>
                  </w:pict>
                </mc:Fallback>
              </mc:AlternateContent>
            </w:r>
            <w:r w:rsidRPr="0001665D">
              <w:rPr>
                <w:b/>
                <w:sz w:val="28"/>
                <w:szCs w:val="28"/>
                <w:lang w:val="vi-VN"/>
              </w:rPr>
              <w:t>BỘ Y TẾ</w:t>
            </w:r>
          </w:p>
          <w:p w14:paraId="0487E6A2" w14:textId="77777777" w:rsidR="0024149D" w:rsidRPr="0001665D" w:rsidRDefault="0024149D" w:rsidP="00CD7CA2">
            <w:pPr>
              <w:widowControl w:val="0"/>
              <w:spacing w:line="276" w:lineRule="auto"/>
              <w:rPr>
                <w:sz w:val="28"/>
                <w:szCs w:val="28"/>
              </w:rPr>
            </w:pPr>
          </w:p>
          <w:p w14:paraId="6CA790B8" w14:textId="77777777" w:rsidR="0024149D" w:rsidRPr="0001665D" w:rsidRDefault="0024149D" w:rsidP="00CD7CA2">
            <w:pPr>
              <w:widowControl w:val="0"/>
              <w:spacing w:line="276" w:lineRule="auto"/>
              <w:rPr>
                <w:sz w:val="28"/>
                <w:szCs w:val="28"/>
              </w:rPr>
            </w:pPr>
          </w:p>
          <w:p w14:paraId="7367C1B3" w14:textId="77777777" w:rsidR="0024149D" w:rsidRPr="0001665D" w:rsidRDefault="0024149D" w:rsidP="00CD7CA2">
            <w:pPr>
              <w:widowControl w:val="0"/>
              <w:spacing w:line="276" w:lineRule="auto"/>
              <w:jc w:val="center"/>
              <w:rPr>
                <w:b/>
                <w:sz w:val="28"/>
                <w:szCs w:val="28"/>
                <w:lang w:val="vi-VN"/>
              </w:rPr>
            </w:pPr>
            <w:r w:rsidRPr="0001665D">
              <w:rPr>
                <w:sz w:val="28"/>
                <w:szCs w:val="28"/>
              </w:rPr>
              <w:t>Số:        /BC-BYT</w:t>
            </w:r>
          </w:p>
        </w:tc>
        <w:tc>
          <w:tcPr>
            <w:tcW w:w="6407" w:type="dxa"/>
          </w:tcPr>
          <w:p w14:paraId="6E7EEEBB" w14:textId="77777777" w:rsidR="0024149D" w:rsidRPr="0001665D" w:rsidRDefault="0024149D" w:rsidP="00CD7CA2">
            <w:pPr>
              <w:widowControl w:val="0"/>
              <w:spacing w:line="276" w:lineRule="auto"/>
              <w:jc w:val="center"/>
              <w:rPr>
                <w:b/>
                <w:sz w:val="28"/>
                <w:szCs w:val="28"/>
                <w:lang w:val="vi-VN"/>
              </w:rPr>
            </w:pPr>
            <w:r w:rsidRPr="0001665D">
              <w:rPr>
                <w:b/>
                <w:sz w:val="28"/>
                <w:szCs w:val="28"/>
                <w:lang w:val="vi-VN"/>
              </w:rPr>
              <w:t>CỘNG HÒA XÃ HỘI CHỦ NGHĨA VIỆT NAM</w:t>
            </w:r>
          </w:p>
          <w:p w14:paraId="16995BC5" w14:textId="77777777" w:rsidR="0024149D" w:rsidRPr="0001665D" w:rsidRDefault="0024149D" w:rsidP="00CD7CA2">
            <w:pPr>
              <w:widowControl w:val="0"/>
              <w:spacing w:line="276" w:lineRule="auto"/>
              <w:jc w:val="center"/>
              <w:rPr>
                <w:b/>
                <w:sz w:val="28"/>
                <w:szCs w:val="28"/>
                <w:lang w:val="vi-VN"/>
              </w:rPr>
            </w:pPr>
            <w:r w:rsidRPr="0001665D">
              <w:rPr>
                <w:b/>
                <w:sz w:val="28"/>
                <w:szCs w:val="28"/>
                <w:lang w:val="vi-VN"/>
              </w:rPr>
              <w:t>Độc lập – Tự do – Hạnh phúc</w:t>
            </w:r>
          </w:p>
          <w:p w14:paraId="14625455" w14:textId="77777777" w:rsidR="0024149D" w:rsidRPr="0001665D" w:rsidRDefault="0024149D" w:rsidP="00CD7CA2">
            <w:pPr>
              <w:widowControl w:val="0"/>
              <w:spacing w:line="276" w:lineRule="auto"/>
              <w:rPr>
                <w:i/>
                <w:sz w:val="28"/>
                <w:szCs w:val="28"/>
                <w:lang w:val="vi-VN"/>
              </w:rPr>
            </w:pPr>
            <w:r w:rsidRPr="0001665D">
              <w:rPr>
                <w:noProof/>
              </w:rPr>
              <mc:AlternateContent>
                <mc:Choice Requires="wps">
                  <w:drawing>
                    <wp:anchor distT="4294967295" distB="4294967295" distL="114300" distR="114300" simplePos="0" relativeHeight="251659264" behindDoc="0" locked="0" layoutInCell="1" allowOverlap="1" wp14:anchorId="43280C8A" wp14:editId="7275F1C2">
                      <wp:simplePos x="0" y="0"/>
                      <wp:positionH relativeFrom="column">
                        <wp:posOffset>848995</wp:posOffset>
                      </wp:positionH>
                      <wp:positionV relativeFrom="paragraph">
                        <wp:posOffset>25399</wp:posOffset>
                      </wp:positionV>
                      <wp:extent cx="222885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4BFCBC7"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85pt,2pt" to="242.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"/>
                  </w:pict>
                </mc:Fallback>
              </mc:AlternateContent>
            </w:r>
          </w:p>
          <w:p w14:paraId="1B4A0A76" w14:textId="77777777" w:rsidR="0024149D" w:rsidRPr="0001665D" w:rsidRDefault="0024149D" w:rsidP="00BE04E3">
            <w:pPr>
              <w:widowControl w:val="0"/>
              <w:spacing w:line="276" w:lineRule="auto"/>
              <w:jc w:val="center"/>
              <w:rPr>
                <w:b/>
                <w:sz w:val="28"/>
                <w:szCs w:val="28"/>
                <w:lang w:val="vi-VN"/>
              </w:rPr>
            </w:pPr>
            <w:r w:rsidRPr="0001665D">
              <w:rPr>
                <w:i/>
                <w:sz w:val="28"/>
                <w:szCs w:val="28"/>
                <w:lang w:val="vi-VN"/>
              </w:rPr>
              <w:t>Hà Nội, ngày        tháng      năm 202</w:t>
            </w:r>
            <w:r w:rsidR="00BE04E3" w:rsidRPr="0001665D">
              <w:rPr>
                <w:i/>
                <w:sz w:val="28"/>
                <w:szCs w:val="28"/>
                <w:lang w:val="vi-VN"/>
              </w:rPr>
              <w:t>5</w:t>
            </w:r>
          </w:p>
        </w:tc>
      </w:tr>
    </w:tbl>
    <w:p w14:paraId="06559D13" w14:textId="77777777" w:rsidR="0024149D" w:rsidRPr="0001665D" w:rsidRDefault="0024149D" w:rsidP="0024149D">
      <w:pPr>
        <w:widowControl w:val="0"/>
        <w:spacing w:line="276" w:lineRule="auto"/>
        <w:rPr>
          <w:b/>
          <w:sz w:val="28"/>
          <w:szCs w:val="28"/>
          <w:lang w:val="vi-VN"/>
        </w:rPr>
      </w:pPr>
      <w:r w:rsidRPr="0001665D">
        <w:rPr>
          <w:b/>
          <w:sz w:val="28"/>
          <w:szCs w:val="28"/>
          <w:lang w:val="vi-VN"/>
        </w:rPr>
        <w:t xml:space="preserve">            </w:t>
      </w:r>
    </w:p>
    <w:p w14:paraId="1D778533" w14:textId="77777777" w:rsidR="0024149D" w:rsidRPr="0001665D" w:rsidRDefault="0024149D" w:rsidP="004B7177">
      <w:pPr>
        <w:widowControl w:val="0"/>
        <w:jc w:val="center"/>
        <w:rPr>
          <w:b/>
          <w:sz w:val="28"/>
          <w:szCs w:val="28"/>
          <w:lang w:val="vi-VN"/>
        </w:rPr>
      </w:pPr>
      <w:r w:rsidRPr="0001665D">
        <w:rPr>
          <w:b/>
          <w:sz w:val="28"/>
          <w:szCs w:val="28"/>
          <w:lang w:val="vi-VN"/>
        </w:rPr>
        <w:t>BÁO CÁO</w:t>
      </w:r>
    </w:p>
    <w:p w14:paraId="3FD6D0DD" w14:textId="77777777" w:rsidR="00EC2A2B" w:rsidRPr="0001665D" w:rsidRDefault="00EC2A2B" w:rsidP="004B7177">
      <w:pPr>
        <w:widowControl w:val="0"/>
        <w:jc w:val="center"/>
        <w:rPr>
          <w:rFonts w:ascii="Times New Roman Bold" w:hAnsi="Times New Roman Bold"/>
          <w:b/>
          <w:sz w:val="28"/>
          <w:szCs w:val="28"/>
        </w:rPr>
      </w:pPr>
      <w:r w:rsidRPr="0001665D">
        <w:rPr>
          <w:rFonts w:ascii="Times New Roman Bold" w:hAnsi="Times New Roman Bold"/>
          <w:b/>
          <w:sz w:val="28"/>
          <w:szCs w:val="28"/>
        </w:rPr>
        <w:t>Về</w:t>
      </w:r>
      <w:r w:rsidR="0024149D" w:rsidRPr="0001665D">
        <w:rPr>
          <w:rFonts w:ascii="Times New Roman Bold" w:hAnsi="Times New Roman Bold"/>
          <w:b/>
          <w:sz w:val="28"/>
          <w:szCs w:val="28"/>
          <w:lang w:val="vi-VN"/>
        </w:rPr>
        <w:t xml:space="preserve"> rà soát</w:t>
      </w:r>
      <w:r w:rsidRPr="0001665D">
        <w:rPr>
          <w:rFonts w:ascii="Times New Roman Bold" w:hAnsi="Times New Roman Bold"/>
          <w:b/>
          <w:sz w:val="28"/>
          <w:szCs w:val="28"/>
        </w:rPr>
        <w:t xml:space="preserve"> văn bản quy phạm</w:t>
      </w:r>
      <w:r w:rsidR="0024149D" w:rsidRPr="0001665D">
        <w:rPr>
          <w:rFonts w:ascii="Times New Roman Bold" w:hAnsi="Times New Roman Bold"/>
          <w:b/>
          <w:sz w:val="28"/>
          <w:szCs w:val="28"/>
          <w:lang w:val="vi-VN"/>
        </w:rPr>
        <w:t xml:space="preserve"> pháp luật có liên quan đến dự thảo</w:t>
      </w:r>
    </w:p>
    <w:p w14:paraId="126936FA" w14:textId="3E31CC94" w:rsidR="0024149D" w:rsidRPr="0001665D" w:rsidRDefault="0024149D" w:rsidP="004B7177">
      <w:pPr>
        <w:widowControl w:val="0"/>
        <w:jc w:val="center"/>
        <w:rPr>
          <w:rFonts w:asciiTheme="minorHAnsi" w:hAnsiTheme="minorHAnsi"/>
          <w:b/>
          <w:sz w:val="28"/>
          <w:szCs w:val="28"/>
          <w:lang w:val="vi-VN"/>
        </w:rPr>
      </w:pPr>
      <w:r w:rsidRPr="0001665D">
        <w:rPr>
          <w:rFonts w:ascii="Times New Roman Bold" w:hAnsi="Times New Roman Bold"/>
          <w:b/>
          <w:sz w:val="28"/>
          <w:szCs w:val="28"/>
          <w:lang w:val="vi-VN"/>
        </w:rPr>
        <w:t>Nghị định</w:t>
      </w:r>
      <w:r w:rsidR="00EC2A2B" w:rsidRPr="0001665D">
        <w:rPr>
          <w:rFonts w:ascii="Times New Roman Bold" w:hAnsi="Times New Roman Bold"/>
          <w:b/>
          <w:sz w:val="28"/>
          <w:szCs w:val="28"/>
        </w:rPr>
        <w:t xml:space="preserve"> </w:t>
      </w:r>
      <w:r w:rsidRPr="0001665D">
        <w:rPr>
          <w:rFonts w:ascii="Times New Roman Bold" w:hAnsi="Times New Roman Bold"/>
          <w:b/>
          <w:sz w:val="28"/>
          <w:szCs w:val="28"/>
          <w:lang w:val="vi-VN"/>
        </w:rPr>
        <w:t>quy định chi tiết một số điều và biện pháp thi hành Luật Dược</w:t>
      </w:r>
      <w:r w:rsidR="009414AC" w:rsidRPr="0001665D">
        <w:rPr>
          <w:rFonts w:asciiTheme="minorHAnsi" w:hAnsiTheme="minorHAnsi"/>
          <w:b/>
          <w:sz w:val="28"/>
          <w:szCs w:val="28"/>
          <w:lang w:val="vi-VN"/>
        </w:rPr>
        <w:t xml:space="preserve"> </w:t>
      </w:r>
    </w:p>
    <w:p w14:paraId="696ECDE0" w14:textId="77777777" w:rsidR="0024149D" w:rsidRPr="0001665D" w:rsidRDefault="0024149D" w:rsidP="004B7177">
      <w:pPr>
        <w:widowControl w:val="0"/>
        <w:jc w:val="center"/>
        <w:rPr>
          <w:bCs/>
          <w:sz w:val="28"/>
          <w:szCs w:val="28"/>
          <w:lang w:val="vi-VN"/>
        </w:rPr>
      </w:pPr>
      <w:r w:rsidRPr="0001665D">
        <w:rPr>
          <w:noProof/>
        </w:rPr>
        <mc:AlternateContent>
          <mc:Choice Requires="wps">
            <w:drawing>
              <wp:anchor distT="4294967295" distB="4294967295" distL="114300" distR="114300" simplePos="0" relativeHeight="251661312" behindDoc="0" locked="0" layoutInCell="1" allowOverlap="1" wp14:anchorId="31C88156" wp14:editId="74167C68">
                <wp:simplePos x="0" y="0"/>
                <wp:positionH relativeFrom="column">
                  <wp:posOffset>2004060</wp:posOffset>
                </wp:positionH>
                <wp:positionV relativeFrom="paragraph">
                  <wp:posOffset>8890</wp:posOffset>
                </wp:positionV>
                <wp:extent cx="169164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164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99684B0" id="_x0000_t32" coordsize="21600,21600" o:spt="32" o:oned="t" path="m,l21600,21600e" filled="f">
                <v:path arrowok="t" fillok="f" o:connecttype="none"/>
                <o:lock v:ext="edit" shapetype="t"/>
              </v:shapetype>
              <v:shape id="Straight Arrow Connector 4" o:spid="_x0000_s1026" type="#_x0000_t32" style="position:absolute;margin-left:157.8pt;margin-top:.7pt;width:133.2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"/>
            </w:pict>
          </mc:Fallback>
        </mc:AlternateContent>
      </w:r>
    </w:p>
    <w:p w14:paraId="5ADD03A5" w14:textId="17822E06" w:rsidR="0024149D" w:rsidRPr="0001665D" w:rsidRDefault="0024149D" w:rsidP="00665EF7">
      <w:pPr>
        <w:widowControl w:val="0"/>
        <w:spacing w:line="288" w:lineRule="auto"/>
        <w:ind w:firstLine="720"/>
        <w:jc w:val="both"/>
        <w:rPr>
          <w:b/>
          <w:sz w:val="28"/>
          <w:szCs w:val="28"/>
          <w:lang w:val="vi-VN"/>
        </w:rPr>
      </w:pPr>
      <w:r w:rsidRPr="0001665D">
        <w:rPr>
          <w:bCs/>
          <w:sz w:val="28"/>
          <w:szCs w:val="28"/>
          <w:lang w:val="vi-VN"/>
        </w:rPr>
        <w:t xml:space="preserve">Thực hiện Luật </w:t>
      </w:r>
      <w:r w:rsidR="00EC2A2B" w:rsidRPr="0001665D">
        <w:rPr>
          <w:bCs/>
          <w:sz w:val="28"/>
          <w:szCs w:val="28"/>
        </w:rPr>
        <w:t>B</w:t>
      </w:r>
      <w:r w:rsidRPr="0001665D">
        <w:rPr>
          <w:bCs/>
          <w:sz w:val="28"/>
          <w:szCs w:val="28"/>
          <w:lang w:val="vi-VN"/>
        </w:rPr>
        <w:t>an hành văn bản quy phạm pháp luật</w:t>
      </w:r>
      <w:r w:rsidR="00EC2A2B" w:rsidRPr="0001665D">
        <w:rPr>
          <w:bCs/>
          <w:sz w:val="28"/>
          <w:szCs w:val="28"/>
        </w:rPr>
        <w:t xml:space="preserve"> năm 2015 (được sửa đổi, bổ sung năm 2020)</w:t>
      </w:r>
      <w:r w:rsidRPr="0001665D">
        <w:rPr>
          <w:bCs/>
          <w:sz w:val="28"/>
          <w:szCs w:val="28"/>
          <w:lang w:val="vi-VN"/>
        </w:rPr>
        <w:t xml:space="preserve"> và Chương trình công tác của Chính phủ, Thủ tướng Chính phủ năm 2025</w:t>
      </w:r>
      <w:r w:rsidRPr="0001665D">
        <w:rPr>
          <w:sz w:val="28"/>
          <w:szCs w:val="28"/>
          <w:lang w:val="vi-VN"/>
        </w:rPr>
        <w:t>, Bộ Y tế xin báo cáo kết quả rà soát pháp luật có liên quan đến dự thảo Nghị định quy định chi tiết một số điều và biện pháp thi hành Luật Dược (sau đây xin gọi tắt là dự thảo Nghị định) như sau:</w:t>
      </w:r>
    </w:p>
    <w:p w14:paraId="6BE1BD6F" w14:textId="0FFE47F5" w:rsidR="0024149D" w:rsidRPr="0001665D" w:rsidRDefault="0024149D" w:rsidP="00665EF7">
      <w:pPr>
        <w:widowControl w:val="0"/>
        <w:spacing w:line="288" w:lineRule="auto"/>
        <w:ind w:firstLine="709"/>
        <w:jc w:val="both"/>
        <w:rPr>
          <w:b/>
          <w:sz w:val="28"/>
          <w:szCs w:val="28"/>
        </w:rPr>
      </w:pPr>
      <w:r w:rsidRPr="0001665D">
        <w:rPr>
          <w:b/>
          <w:sz w:val="28"/>
          <w:szCs w:val="28"/>
          <w:lang w:val="vi-VN"/>
        </w:rPr>
        <w:t xml:space="preserve">I. TỔ CHỨC THỰC HIỆN </w:t>
      </w:r>
      <w:r w:rsidR="00EC2A2B" w:rsidRPr="0001665D">
        <w:rPr>
          <w:b/>
          <w:sz w:val="28"/>
          <w:szCs w:val="28"/>
        </w:rPr>
        <w:t>RÀ SOÁT</w:t>
      </w:r>
    </w:p>
    <w:p w14:paraId="0689955A" w14:textId="2C3431DF" w:rsidR="00CD2322" w:rsidRPr="0001665D" w:rsidRDefault="00CD2322" w:rsidP="00665EF7">
      <w:pPr>
        <w:widowControl w:val="0"/>
        <w:tabs>
          <w:tab w:val="left" w:pos="990"/>
        </w:tabs>
        <w:spacing w:line="288" w:lineRule="auto"/>
        <w:ind w:firstLine="720"/>
        <w:jc w:val="both"/>
        <w:rPr>
          <w:b/>
          <w:sz w:val="28"/>
          <w:szCs w:val="28"/>
          <w:lang w:val="vi-VN"/>
        </w:rPr>
      </w:pPr>
      <w:r w:rsidRPr="0001665D">
        <w:rPr>
          <w:b/>
          <w:sz w:val="28"/>
          <w:szCs w:val="28"/>
        </w:rPr>
        <w:t>1</w:t>
      </w:r>
      <w:r w:rsidRPr="0001665D">
        <w:rPr>
          <w:b/>
          <w:sz w:val="28"/>
          <w:szCs w:val="28"/>
          <w:lang w:val="vi-VN"/>
        </w:rPr>
        <w:t>. Mục đích, yêu cầu rà soát</w:t>
      </w:r>
    </w:p>
    <w:p w14:paraId="67335909" w14:textId="19CFC625" w:rsidR="00CD2322" w:rsidRPr="0001665D" w:rsidRDefault="00CD2322" w:rsidP="00665EF7">
      <w:pPr>
        <w:widowControl w:val="0"/>
        <w:tabs>
          <w:tab w:val="left" w:pos="990"/>
        </w:tabs>
        <w:spacing w:line="288" w:lineRule="auto"/>
        <w:ind w:firstLine="720"/>
        <w:jc w:val="both"/>
        <w:rPr>
          <w:spacing w:val="-4"/>
          <w:sz w:val="28"/>
          <w:szCs w:val="28"/>
          <w:lang w:val="vi-VN"/>
        </w:rPr>
      </w:pPr>
      <w:r w:rsidRPr="0001665D">
        <w:rPr>
          <w:spacing w:val="-4"/>
          <w:sz w:val="28"/>
          <w:szCs w:val="28"/>
          <w:lang w:val="vi-VN"/>
        </w:rPr>
        <w:t>Nhằm bảo đảm tính tương thích các quy định của pháp luật tại dự thảo Nghị định với các văn bản quy phạm pháp luật khác trong hệ thống pháp luật có liên quan, phát hiện và xử lý các</w:t>
      </w:r>
      <w:r w:rsidR="00665EF7" w:rsidRPr="0001665D">
        <w:rPr>
          <w:spacing w:val="-4"/>
          <w:sz w:val="28"/>
          <w:szCs w:val="28"/>
        </w:rPr>
        <w:t xml:space="preserve"> </w:t>
      </w:r>
      <w:r w:rsidRPr="0001665D">
        <w:rPr>
          <w:spacing w:val="-4"/>
          <w:sz w:val="28"/>
          <w:szCs w:val="28"/>
          <w:lang w:val="vi-VN"/>
        </w:rPr>
        <w:t>nội dung chồng chéo hoặc không phù hợp với văn bản quy phạm pháp luật khác, các điều ước quốc tế mà Việt Nam là thành viên.</w:t>
      </w:r>
    </w:p>
    <w:p w14:paraId="4E2D4C20" w14:textId="09ADC5A4" w:rsidR="0024149D" w:rsidRPr="0001665D" w:rsidRDefault="00CD2322" w:rsidP="00665EF7">
      <w:pPr>
        <w:widowControl w:val="0"/>
        <w:tabs>
          <w:tab w:val="left" w:pos="990"/>
        </w:tabs>
        <w:spacing w:line="288" w:lineRule="auto"/>
        <w:ind w:firstLine="720"/>
        <w:jc w:val="both"/>
        <w:rPr>
          <w:b/>
          <w:sz w:val="28"/>
          <w:szCs w:val="28"/>
          <w:lang w:val="vi-VN"/>
        </w:rPr>
      </w:pPr>
      <w:r w:rsidRPr="0001665D">
        <w:rPr>
          <w:b/>
          <w:sz w:val="28"/>
          <w:szCs w:val="28"/>
        </w:rPr>
        <w:t>2</w:t>
      </w:r>
      <w:r w:rsidR="0024149D" w:rsidRPr="0001665D">
        <w:rPr>
          <w:b/>
          <w:sz w:val="28"/>
          <w:szCs w:val="28"/>
          <w:lang w:val="vi-VN"/>
        </w:rPr>
        <w:t xml:space="preserve">. Phạm </w:t>
      </w:r>
      <w:proofErr w:type="gramStart"/>
      <w:r w:rsidR="0024149D" w:rsidRPr="0001665D">
        <w:rPr>
          <w:b/>
          <w:sz w:val="28"/>
          <w:szCs w:val="28"/>
          <w:lang w:val="vi-VN"/>
        </w:rPr>
        <w:t>vi</w:t>
      </w:r>
      <w:proofErr w:type="gramEnd"/>
      <w:r w:rsidR="0024149D" w:rsidRPr="0001665D">
        <w:rPr>
          <w:b/>
          <w:sz w:val="28"/>
          <w:szCs w:val="28"/>
          <w:lang w:val="vi-VN"/>
        </w:rPr>
        <w:t>,</w:t>
      </w:r>
      <w:r w:rsidRPr="0001665D">
        <w:rPr>
          <w:b/>
          <w:sz w:val="28"/>
          <w:szCs w:val="28"/>
        </w:rPr>
        <w:t xml:space="preserve"> nội dung,</w:t>
      </w:r>
      <w:r w:rsidR="0024149D" w:rsidRPr="0001665D">
        <w:rPr>
          <w:b/>
          <w:sz w:val="28"/>
          <w:szCs w:val="28"/>
          <w:lang w:val="vi-VN"/>
        </w:rPr>
        <w:t xml:space="preserve"> đối tượng rà soát</w:t>
      </w:r>
    </w:p>
    <w:p w14:paraId="3ACE4AC1" w14:textId="626B358D" w:rsidR="0024149D" w:rsidRPr="00AC2D5E" w:rsidRDefault="0024149D" w:rsidP="00665EF7">
      <w:pPr>
        <w:widowControl w:val="0"/>
        <w:tabs>
          <w:tab w:val="left" w:pos="990"/>
        </w:tabs>
        <w:spacing w:line="288" w:lineRule="auto"/>
        <w:ind w:firstLine="720"/>
        <w:jc w:val="both"/>
        <w:rPr>
          <w:sz w:val="28"/>
          <w:szCs w:val="28"/>
        </w:rPr>
      </w:pPr>
      <w:r w:rsidRPr="0001665D">
        <w:rPr>
          <w:sz w:val="28"/>
          <w:szCs w:val="28"/>
          <w:lang w:val="vi-VN"/>
        </w:rPr>
        <w:t>- Phạm vi rà soát: thực hiện rà soát các văn bản</w:t>
      </w:r>
      <w:r w:rsidR="00AC2D5E">
        <w:rPr>
          <w:sz w:val="28"/>
          <w:szCs w:val="28"/>
        </w:rPr>
        <w:t xml:space="preserve"> quy phạm</w:t>
      </w:r>
      <w:r w:rsidRPr="0001665D">
        <w:rPr>
          <w:sz w:val="28"/>
          <w:szCs w:val="28"/>
          <w:lang w:val="vi-VN"/>
        </w:rPr>
        <w:t xml:space="preserve"> pháp luật</w:t>
      </w:r>
      <w:r w:rsidR="00AC2D5E">
        <w:rPr>
          <w:sz w:val="28"/>
          <w:szCs w:val="28"/>
        </w:rPr>
        <w:t xml:space="preserve"> và các điều ước quốc tế mà Việt Nam là thành viên</w:t>
      </w:r>
      <w:r w:rsidRPr="0001665D">
        <w:rPr>
          <w:sz w:val="28"/>
          <w:szCs w:val="28"/>
          <w:lang w:val="vi-VN"/>
        </w:rPr>
        <w:t xml:space="preserve"> có </w:t>
      </w:r>
      <w:r w:rsidR="00AC2D5E">
        <w:rPr>
          <w:sz w:val="28"/>
          <w:szCs w:val="28"/>
          <w:lang w:val="vi-VN"/>
        </w:rPr>
        <w:t>liên quan đến dự thảo Nghị định</w:t>
      </w:r>
      <w:r w:rsidR="00AC2D5E">
        <w:rPr>
          <w:sz w:val="28"/>
          <w:szCs w:val="28"/>
        </w:rPr>
        <w:t>.</w:t>
      </w:r>
    </w:p>
    <w:p w14:paraId="1716B3DE" w14:textId="5A01C947" w:rsidR="0024149D" w:rsidRPr="0001665D" w:rsidRDefault="0024149D" w:rsidP="00665EF7">
      <w:pPr>
        <w:widowControl w:val="0"/>
        <w:tabs>
          <w:tab w:val="left" w:pos="990"/>
        </w:tabs>
        <w:spacing w:line="288" w:lineRule="auto"/>
        <w:ind w:firstLine="720"/>
        <w:jc w:val="both"/>
        <w:rPr>
          <w:sz w:val="28"/>
          <w:szCs w:val="28"/>
          <w:lang w:val="vi-VN"/>
        </w:rPr>
      </w:pPr>
      <w:r w:rsidRPr="0001665D">
        <w:rPr>
          <w:sz w:val="28"/>
          <w:szCs w:val="28"/>
          <w:lang w:val="vi-VN"/>
        </w:rPr>
        <w:t xml:space="preserve">- Đối tượng rà soát: Các quy định </w:t>
      </w:r>
      <w:r w:rsidR="00AC2D5E">
        <w:rPr>
          <w:sz w:val="28"/>
          <w:szCs w:val="28"/>
        </w:rPr>
        <w:t>tại</w:t>
      </w:r>
      <w:r w:rsidRPr="0001665D">
        <w:rPr>
          <w:sz w:val="28"/>
          <w:szCs w:val="28"/>
          <w:lang w:val="vi-VN"/>
        </w:rPr>
        <w:t xml:space="preserve"> dự thảo Nghị định.</w:t>
      </w:r>
    </w:p>
    <w:p w14:paraId="6756F39B" w14:textId="58D5041A" w:rsidR="0024149D" w:rsidRPr="0001665D" w:rsidRDefault="00CD2322" w:rsidP="00665EF7">
      <w:pPr>
        <w:widowControl w:val="0"/>
        <w:tabs>
          <w:tab w:val="left" w:pos="990"/>
        </w:tabs>
        <w:spacing w:line="288" w:lineRule="auto"/>
        <w:ind w:firstLine="720"/>
        <w:jc w:val="both"/>
        <w:rPr>
          <w:b/>
          <w:sz w:val="28"/>
          <w:szCs w:val="28"/>
          <w:lang w:val="vi-VN"/>
        </w:rPr>
      </w:pPr>
      <w:r w:rsidRPr="0001665D">
        <w:rPr>
          <w:b/>
          <w:sz w:val="28"/>
          <w:szCs w:val="28"/>
        </w:rPr>
        <w:t>II.</w:t>
      </w:r>
      <w:r w:rsidR="0024149D" w:rsidRPr="0001665D">
        <w:rPr>
          <w:b/>
          <w:sz w:val="28"/>
          <w:szCs w:val="28"/>
          <w:lang w:val="vi-VN"/>
        </w:rPr>
        <w:t xml:space="preserve"> </w:t>
      </w:r>
      <w:r w:rsidRPr="0001665D">
        <w:rPr>
          <w:b/>
          <w:sz w:val="28"/>
          <w:szCs w:val="28"/>
          <w:lang w:val="vi-VN"/>
        </w:rPr>
        <w:t>KẾT QUẢ RÀ SOÁT</w:t>
      </w:r>
    </w:p>
    <w:p w14:paraId="60DFDD4D" w14:textId="0B2934CD" w:rsidR="00FE61BA" w:rsidRPr="0001665D" w:rsidRDefault="00FE61BA" w:rsidP="00665EF7">
      <w:pPr>
        <w:widowControl w:val="0"/>
        <w:tabs>
          <w:tab w:val="left" w:pos="990"/>
        </w:tabs>
        <w:spacing w:line="288" w:lineRule="auto"/>
        <w:ind w:firstLine="720"/>
        <w:jc w:val="both"/>
        <w:rPr>
          <w:b/>
          <w:sz w:val="28"/>
          <w:szCs w:val="28"/>
        </w:rPr>
      </w:pPr>
      <w:r w:rsidRPr="0001665D">
        <w:rPr>
          <w:b/>
          <w:sz w:val="28"/>
          <w:szCs w:val="28"/>
        </w:rPr>
        <w:t xml:space="preserve">1. Kết quả </w:t>
      </w:r>
      <w:proofErr w:type="gramStart"/>
      <w:r w:rsidRPr="0001665D">
        <w:rPr>
          <w:b/>
          <w:sz w:val="28"/>
          <w:szCs w:val="28"/>
        </w:rPr>
        <w:t>chung</w:t>
      </w:r>
      <w:proofErr w:type="gramEnd"/>
    </w:p>
    <w:p w14:paraId="45D14E8C" w14:textId="067DF28B" w:rsidR="00CD3C1A" w:rsidRPr="00AC2D5E" w:rsidRDefault="00FE61BA" w:rsidP="00AC2D5E">
      <w:pPr>
        <w:widowControl w:val="0"/>
        <w:tabs>
          <w:tab w:val="left" w:pos="990"/>
        </w:tabs>
        <w:spacing w:line="288" w:lineRule="auto"/>
        <w:ind w:firstLine="720"/>
        <w:jc w:val="both"/>
        <w:rPr>
          <w:sz w:val="28"/>
          <w:szCs w:val="28"/>
          <w:lang w:val="vi-VN"/>
        </w:rPr>
      </w:pPr>
      <w:r w:rsidRPr="0001665D">
        <w:rPr>
          <w:sz w:val="28"/>
          <w:szCs w:val="28"/>
        </w:rPr>
        <w:t xml:space="preserve">Qua rà soát, Bộ </w:t>
      </w:r>
      <w:r w:rsidR="00CD3C1A" w:rsidRPr="0001665D">
        <w:rPr>
          <w:sz w:val="28"/>
          <w:szCs w:val="28"/>
        </w:rPr>
        <w:t>Y</w:t>
      </w:r>
      <w:r w:rsidRPr="0001665D">
        <w:rPr>
          <w:sz w:val="28"/>
          <w:szCs w:val="28"/>
        </w:rPr>
        <w:t xml:space="preserve"> tế đã xác định được có </w:t>
      </w:r>
      <w:r w:rsidR="00175AE3" w:rsidRPr="0001665D">
        <w:rPr>
          <w:sz w:val="28"/>
          <w:szCs w:val="28"/>
        </w:rPr>
        <w:t>2</w:t>
      </w:r>
      <w:r w:rsidR="0084746E">
        <w:rPr>
          <w:sz w:val="28"/>
          <w:szCs w:val="28"/>
        </w:rPr>
        <w:t>2</w:t>
      </w:r>
      <w:r w:rsidR="00CD3C1A" w:rsidRPr="0001665D">
        <w:rPr>
          <w:sz w:val="28"/>
          <w:szCs w:val="28"/>
        </w:rPr>
        <w:t xml:space="preserve"> văn bản quy phạm pháp luật có nội dung liên quan đến dự thả</w:t>
      </w:r>
      <w:r w:rsidR="00AC2D5E">
        <w:rPr>
          <w:sz w:val="28"/>
          <w:szCs w:val="28"/>
        </w:rPr>
        <w:t>o Nghị định gồm các văn bản gồm</w:t>
      </w:r>
      <w:r w:rsidR="00CD3C1A" w:rsidRPr="0001665D">
        <w:rPr>
          <w:sz w:val="28"/>
          <w:szCs w:val="28"/>
        </w:rPr>
        <w:t xml:space="preserve"> </w:t>
      </w:r>
      <w:r w:rsidR="00C01320" w:rsidRPr="0001665D">
        <w:rPr>
          <w:sz w:val="28"/>
          <w:szCs w:val="28"/>
        </w:rPr>
        <w:t>10</w:t>
      </w:r>
      <w:r w:rsidR="00CD3C1A" w:rsidRPr="0001665D">
        <w:rPr>
          <w:sz w:val="28"/>
          <w:szCs w:val="28"/>
        </w:rPr>
        <w:t xml:space="preserve"> Luật, </w:t>
      </w:r>
      <w:r w:rsidR="00C01320" w:rsidRPr="0001665D">
        <w:rPr>
          <w:sz w:val="28"/>
          <w:szCs w:val="28"/>
        </w:rPr>
        <w:t>10</w:t>
      </w:r>
      <w:r w:rsidR="00CD3C1A" w:rsidRPr="0001665D">
        <w:rPr>
          <w:sz w:val="28"/>
          <w:szCs w:val="28"/>
        </w:rPr>
        <w:t xml:space="preserve"> Nghị định</w:t>
      </w:r>
      <w:r w:rsidR="0084746E">
        <w:rPr>
          <w:sz w:val="28"/>
          <w:szCs w:val="28"/>
        </w:rPr>
        <w:t>, 02 Thông tư</w:t>
      </w:r>
      <w:r w:rsidR="00AC2D5E">
        <w:rPr>
          <w:sz w:val="28"/>
          <w:szCs w:val="28"/>
        </w:rPr>
        <w:t xml:space="preserve"> và </w:t>
      </w:r>
      <w:r w:rsidR="00C01320" w:rsidRPr="0001665D">
        <w:rPr>
          <w:bCs/>
          <w:sz w:val="28"/>
          <w:szCs w:val="28"/>
        </w:rPr>
        <w:t>các nội dung</w:t>
      </w:r>
      <w:r w:rsidR="00CD3C1A" w:rsidRPr="0001665D">
        <w:rPr>
          <w:bCs/>
          <w:sz w:val="28"/>
          <w:szCs w:val="28"/>
          <w:lang w:val="vi-VN"/>
        </w:rPr>
        <w:t xml:space="preserve"> </w:t>
      </w:r>
      <w:r w:rsidR="00CD3C1A" w:rsidRPr="0001665D">
        <w:rPr>
          <w:bCs/>
          <w:sz w:val="28"/>
          <w:szCs w:val="28"/>
        </w:rPr>
        <w:t>liên quan đến</w:t>
      </w:r>
      <w:r w:rsidR="00CD3C1A" w:rsidRPr="0001665D">
        <w:rPr>
          <w:bCs/>
          <w:sz w:val="28"/>
          <w:szCs w:val="28"/>
          <w:lang w:val="vi-VN"/>
        </w:rPr>
        <w:t xml:space="preserve"> </w:t>
      </w:r>
      <w:r w:rsidR="00AC2D5E">
        <w:rPr>
          <w:bCs/>
          <w:sz w:val="28"/>
          <w:szCs w:val="28"/>
        </w:rPr>
        <w:t>02</w:t>
      </w:r>
      <w:r w:rsidR="00CD3C1A" w:rsidRPr="0001665D">
        <w:rPr>
          <w:bCs/>
          <w:sz w:val="28"/>
          <w:szCs w:val="28"/>
          <w:lang w:val="vi-VN"/>
        </w:rPr>
        <w:t xml:space="preserve"> điều ước quốc tế mà Việt Nam </w:t>
      </w:r>
      <w:r w:rsidR="00AC2D5E">
        <w:rPr>
          <w:bCs/>
          <w:sz w:val="28"/>
          <w:szCs w:val="28"/>
        </w:rPr>
        <w:t>là thành viên (</w:t>
      </w:r>
      <w:r w:rsidR="00CD3C1A" w:rsidRPr="0001665D">
        <w:rPr>
          <w:bCs/>
          <w:sz w:val="28"/>
          <w:szCs w:val="28"/>
          <w:lang w:val="vi-VN"/>
        </w:rPr>
        <w:t>EVFTA, CPTPP</w:t>
      </w:r>
      <w:r w:rsidR="00AC2D5E">
        <w:rPr>
          <w:bCs/>
          <w:sz w:val="28"/>
          <w:szCs w:val="28"/>
        </w:rPr>
        <w:t>)</w:t>
      </w:r>
      <w:r w:rsidR="00CD3C1A" w:rsidRPr="0001665D">
        <w:rPr>
          <w:bCs/>
          <w:sz w:val="28"/>
          <w:szCs w:val="28"/>
        </w:rPr>
        <w:t>.</w:t>
      </w:r>
      <w:r w:rsidR="009414AC" w:rsidRPr="0001665D">
        <w:rPr>
          <w:bCs/>
          <w:sz w:val="28"/>
          <w:szCs w:val="28"/>
          <w:lang w:val="vi-VN"/>
        </w:rPr>
        <w:t xml:space="preserve"> </w:t>
      </w:r>
    </w:p>
    <w:p w14:paraId="1C6FCD61" w14:textId="2E5D4CAB" w:rsidR="00CD3C1A" w:rsidRPr="0001665D" w:rsidRDefault="00CD3C1A" w:rsidP="00665EF7">
      <w:pPr>
        <w:widowControl w:val="0"/>
        <w:tabs>
          <w:tab w:val="left" w:pos="990"/>
        </w:tabs>
        <w:spacing w:line="288" w:lineRule="auto"/>
        <w:ind w:firstLine="720"/>
        <w:jc w:val="both"/>
        <w:rPr>
          <w:sz w:val="28"/>
          <w:szCs w:val="28"/>
          <w:lang w:val="vi-VN"/>
        </w:rPr>
      </w:pPr>
      <w:r w:rsidRPr="0001665D">
        <w:rPr>
          <w:b/>
          <w:bCs/>
          <w:sz w:val="28"/>
          <w:szCs w:val="28"/>
        </w:rPr>
        <w:t>2. Kết quả cụ thể</w:t>
      </w:r>
      <w:r w:rsidR="00691A65" w:rsidRPr="0001665D">
        <w:rPr>
          <w:b/>
          <w:bCs/>
          <w:sz w:val="28"/>
          <w:szCs w:val="28"/>
          <w:lang w:val="vi-VN"/>
        </w:rPr>
        <w:t xml:space="preserve">: </w:t>
      </w:r>
    </w:p>
    <w:p w14:paraId="08A02390" w14:textId="52F14112" w:rsidR="00762455" w:rsidRPr="0001665D" w:rsidRDefault="00665EF7" w:rsidP="00665EF7">
      <w:pPr>
        <w:widowControl w:val="0"/>
        <w:tabs>
          <w:tab w:val="left" w:pos="990"/>
        </w:tabs>
        <w:spacing w:line="288" w:lineRule="auto"/>
        <w:ind w:firstLine="720"/>
        <w:jc w:val="both"/>
        <w:rPr>
          <w:iCs/>
          <w:sz w:val="28"/>
          <w:szCs w:val="28"/>
        </w:rPr>
      </w:pPr>
      <w:r w:rsidRPr="0001665D">
        <w:rPr>
          <w:iCs/>
          <w:sz w:val="28"/>
          <w:szCs w:val="28"/>
        </w:rPr>
        <w:t>2.</w:t>
      </w:r>
      <w:r w:rsidR="00762455" w:rsidRPr="0001665D">
        <w:rPr>
          <w:iCs/>
          <w:sz w:val="28"/>
          <w:szCs w:val="28"/>
        </w:rPr>
        <w:t xml:space="preserve">1. Bộ Y tế tiến hành rà soát văn bản quy phạm pháp luật có liên quan </w:t>
      </w:r>
      <w:proofErr w:type="gramStart"/>
      <w:r w:rsidR="00762455" w:rsidRPr="0001665D">
        <w:rPr>
          <w:iCs/>
          <w:sz w:val="28"/>
          <w:szCs w:val="28"/>
        </w:rPr>
        <w:t>theo</w:t>
      </w:r>
      <w:proofErr w:type="gramEnd"/>
      <w:r w:rsidR="00762455" w:rsidRPr="0001665D">
        <w:rPr>
          <w:iCs/>
          <w:sz w:val="28"/>
          <w:szCs w:val="28"/>
        </w:rPr>
        <w:t xml:space="preserve"> vấn đề được quy định tại dự thảo Nghị định gồm:</w:t>
      </w:r>
    </w:p>
    <w:p w14:paraId="22B9D690" w14:textId="43C66474" w:rsidR="00762455" w:rsidRPr="0001665D" w:rsidRDefault="00762455" w:rsidP="00665EF7">
      <w:pPr>
        <w:widowControl w:val="0"/>
        <w:tabs>
          <w:tab w:val="left" w:pos="990"/>
        </w:tabs>
        <w:spacing w:line="288" w:lineRule="auto"/>
        <w:ind w:firstLine="720"/>
        <w:jc w:val="both"/>
        <w:rPr>
          <w:iCs/>
          <w:sz w:val="28"/>
          <w:szCs w:val="28"/>
        </w:rPr>
      </w:pPr>
      <w:r w:rsidRPr="0001665D">
        <w:rPr>
          <w:iCs/>
          <w:sz w:val="28"/>
          <w:szCs w:val="28"/>
        </w:rPr>
        <w:t>- Chính sách ưu đãi</w:t>
      </w:r>
      <w:r w:rsidR="00AC2D5E">
        <w:rPr>
          <w:iCs/>
          <w:sz w:val="28"/>
          <w:szCs w:val="28"/>
        </w:rPr>
        <w:t xml:space="preserve"> trong phát triển công nghiệp dược</w:t>
      </w:r>
      <w:r w:rsidRPr="0001665D">
        <w:rPr>
          <w:iCs/>
          <w:sz w:val="28"/>
          <w:szCs w:val="28"/>
        </w:rPr>
        <w:t>;</w:t>
      </w:r>
    </w:p>
    <w:p w14:paraId="2ECF6B08" w14:textId="7DE844E6" w:rsidR="00A173C6" w:rsidRDefault="00762455" w:rsidP="00665EF7">
      <w:pPr>
        <w:widowControl w:val="0"/>
        <w:tabs>
          <w:tab w:val="left" w:pos="990"/>
        </w:tabs>
        <w:spacing w:line="288" w:lineRule="auto"/>
        <w:ind w:firstLine="720"/>
        <w:jc w:val="both"/>
        <w:rPr>
          <w:iCs/>
          <w:sz w:val="28"/>
          <w:szCs w:val="28"/>
        </w:rPr>
      </w:pPr>
      <w:r w:rsidRPr="0001665D">
        <w:rPr>
          <w:iCs/>
          <w:sz w:val="28"/>
          <w:szCs w:val="28"/>
        </w:rPr>
        <w:t xml:space="preserve">- </w:t>
      </w:r>
      <w:r w:rsidR="00A173C6">
        <w:rPr>
          <w:iCs/>
          <w:sz w:val="28"/>
          <w:szCs w:val="28"/>
        </w:rPr>
        <w:t>Quy định về công bố, công bố lại giá bán buôn thuốc dự kiến;</w:t>
      </w:r>
      <w:r w:rsidRPr="0001665D">
        <w:rPr>
          <w:iCs/>
          <w:sz w:val="28"/>
          <w:szCs w:val="28"/>
        </w:rPr>
        <w:t xml:space="preserve"> </w:t>
      </w:r>
    </w:p>
    <w:p w14:paraId="25928D69" w14:textId="38C11FC8" w:rsidR="00762455" w:rsidRPr="0001665D" w:rsidRDefault="00A173C6" w:rsidP="00665EF7">
      <w:pPr>
        <w:widowControl w:val="0"/>
        <w:tabs>
          <w:tab w:val="left" w:pos="990"/>
        </w:tabs>
        <w:spacing w:line="288" w:lineRule="auto"/>
        <w:ind w:firstLine="720"/>
        <w:jc w:val="both"/>
        <w:rPr>
          <w:iCs/>
          <w:sz w:val="28"/>
          <w:szCs w:val="28"/>
        </w:rPr>
      </w:pPr>
      <w:r>
        <w:rPr>
          <w:iCs/>
          <w:sz w:val="28"/>
          <w:szCs w:val="28"/>
        </w:rPr>
        <w:t xml:space="preserve">- </w:t>
      </w:r>
      <w:r w:rsidR="00762455" w:rsidRPr="0001665D">
        <w:rPr>
          <w:iCs/>
          <w:sz w:val="28"/>
          <w:szCs w:val="28"/>
        </w:rPr>
        <w:t>Chính sách giữ giá, giảm giá.</w:t>
      </w:r>
    </w:p>
    <w:p w14:paraId="437A6E9C" w14:textId="3C8E2199" w:rsidR="00762455" w:rsidRPr="0001665D" w:rsidRDefault="00762455" w:rsidP="00665EF7">
      <w:pPr>
        <w:widowControl w:val="0"/>
        <w:tabs>
          <w:tab w:val="left" w:pos="990"/>
        </w:tabs>
        <w:spacing w:line="288" w:lineRule="auto"/>
        <w:ind w:firstLine="720"/>
        <w:jc w:val="both"/>
        <w:rPr>
          <w:iCs/>
          <w:sz w:val="28"/>
          <w:szCs w:val="28"/>
        </w:rPr>
      </w:pPr>
      <w:r w:rsidRPr="0001665D">
        <w:rPr>
          <w:iCs/>
          <w:sz w:val="28"/>
          <w:szCs w:val="28"/>
        </w:rPr>
        <w:t xml:space="preserve">- </w:t>
      </w:r>
      <w:r w:rsidR="00AC2D5E">
        <w:rPr>
          <w:iCs/>
          <w:sz w:val="28"/>
          <w:szCs w:val="28"/>
        </w:rPr>
        <w:t xml:space="preserve">Số lượng </w:t>
      </w:r>
      <w:r w:rsidRPr="0001665D">
        <w:rPr>
          <w:iCs/>
          <w:sz w:val="28"/>
          <w:szCs w:val="28"/>
        </w:rPr>
        <w:t>Giấy đăng ký lưu hành.</w:t>
      </w:r>
    </w:p>
    <w:p w14:paraId="239FC827" w14:textId="006C1A31" w:rsidR="00762455" w:rsidRPr="0001665D" w:rsidRDefault="00762455" w:rsidP="00665EF7">
      <w:pPr>
        <w:widowControl w:val="0"/>
        <w:tabs>
          <w:tab w:val="left" w:pos="990"/>
        </w:tabs>
        <w:spacing w:line="288" w:lineRule="auto"/>
        <w:ind w:firstLine="720"/>
        <w:jc w:val="both"/>
        <w:rPr>
          <w:iCs/>
          <w:sz w:val="28"/>
          <w:szCs w:val="28"/>
        </w:rPr>
      </w:pPr>
      <w:r w:rsidRPr="0001665D">
        <w:rPr>
          <w:iCs/>
          <w:sz w:val="28"/>
          <w:szCs w:val="28"/>
        </w:rPr>
        <w:lastRenderedPageBreak/>
        <w:t xml:space="preserve">- </w:t>
      </w:r>
      <w:r w:rsidR="00AC2D5E">
        <w:rPr>
          <w:iCs/>
          <w:sz w:val="28"/>
          <w:szCs w:val="28"/>
        </w:rPr>
        <w:t>Xác nhận nội dung q</w:t>
      </w:r>
      <w:r w:rsidRPr="0001665D">
        <w:rPr>
          <w:iCs/>
          <w:sz w:val="28"/>
          <w:szCs w:val="28"/>
        </w:rPr>
        <w:t>uảng cáo thuốc.</w:t>
      </w:r>
    </w:p>
    <w:p w14:paraId="15168683" w14:textId="15E0CC4C" w:rsidR="00762455" w:rsidRPr="0001665D" w:rsidRDefault="00762455" w:rsidP="00665EF7">
      <w:pPr>
        <w:widowControl w:val="0"/>
        <w:tabs>
          <w:tab w:val="left" w:pos="990"/>
        </w:tabs>
        <w:spacing w:line="288" w:lineRule="auto"/>
        <w:ind w:firstLine="720"/>
        <w:jc w:val="both"/>
        <w:rPr>
          <w:iCs/>
          <w:sz w:val="28"/>
          <w:szCs w:val="28"/>
        </w:rPr>
      </w:pPr>
      <w:r w:rsidRPr="0001665D">
        <w:rPr>
          <w:iCs/>
          <w:sz w:val="28"/>
          <w:szCs w:val="28"/>
        </w:rPr>
        <w:t xml:space="preserve">- </w:t>
      </w:r>
      <w:r w:rsidR="00D958A0">
        <w:rPr>
          <w:iCs/>
          <w:sz w:val="28"/>
          <w:szCs w:val="28"/>
        </w:rPr>
        <w:t xml:space="preserve">Kinh doanh dược </w:t>
      </w:r>
      <w:proofErr w:type="gramStart"/>
      <w:r w:rsidR="00D958A0">
        <w:rPr>
          <w:iCs/>
          <w:sz w:val="28"/>
          <w:szCs w:val="28"/>
        </w:rPr>
        <w:t>theo</w:t>
      </w:r>
      <w:proofErr w:type="gramEnd"/>
      <w:r w:rsidR="00D958A0">
        <w:rPr>
          <w:iCs/>
          <w:sz w:val="28"/>
          <w:szCs w:val="28"/>
        </w:rPr>
        <w:t xml:space="preserve"> phương thức t</w:t>
      </w:r>
      <w:r w:rsidRPr="0001665D">
        <w:rPr>
          <w:iCs/>
          <w:sz w:val="28"/>
          <w:szCs w:val="28"/>
        </w:rPr>
        <w:t>hương mại điện tử.</w:t>
      </w:r>
    </w:p>
    <w:p w14:paraId="358FB6D7" w14:textId="55ED3933" w:rsidR="00762455" w:rsidRPr="0001665D" w:rsidRDefault="00762455" w:rsidP="00665EF7">
      <w:pPr>
        <w:widowControl w:val="0"/>
        <w:tabs>
          <w:tab w:val="left" w:pos="990"/>
        </w:tabs>
        <w:spacing w:line="288" w:lineRule="auto"/>
        <w:ind w:firstLine="720"/>
        <w:jc w:val="both"/>
        <w:rPr>
          <w:iCs/>
          <w:sz w:val="28"/>
          <w:szCs w:val="28"/>
        </w:rPr>
      </w:pPr>
      <w:r w:rsidRPr="0001665D">
        <w:rPr>
          <w:iCs/>
          <w:sz w:val="28"/>
          <w:szCs w:val="28"/>
        </w:rPr>
        <w:t xml:space="preserve">- </w:t>
      </w:r>
      <w:r w:rsidR="00AC2D5E">
        <w:rPr>
          <w:iCs/>
          <w:sz w:val="28"/>
          <w:szCs w:val="28"/>
        </w:rPr>
        <w:t>Kiểm soát n</w:t>
      </w:r>
      <w:r w:rsidRPr="0001665D">
        <w:rPr>
          <w:iCs/>
          <w:sz w:val="28"/>
          <w:szCs w:val="28"/>
        </w:rPr>
        <w:t>hập khẩu thuốc</w:t>
      </w:r>
      <w:r w:rsidR="00254EEF" w:rsidRPr="0001665D">
        <w:rPr>
          <w:iCs/>
          <w:sz w:val="28"/>
          <w:szCs w:val="28"/>
        </w:rPr>
        <w:t xml:space="preserve"> có giấy đăng ký lưu hành tại Việt Nam</w:t>
      </w:r>
      <w:r w:rsidRPr="0001665D">
        <w:rPr>
          <w:iCs/>
          <w:sz w:val="28"/>
          <w:szCs w:val="28"/>
        </w:rPr>
        <w:t>.</w:t>
      </w:r>
    </w:p>
    <w:p w14:paraId="5B48C5B1" w14:textId="3DDF2F0F" w:rsidR="00762455" w:rsidRPr="0001665D" w:rsidRDefault="00762455" w:rsidP="00665EF7">
      <w:pPr>
        <w:widowControl w:val="0"/>
        <w:tabs>
          <w:tab w:val="left" w:pos="990"/>
        </w:tabs>
        <w:spacing w:line="288" w:lineRule="auto"/>
        <w:ind w:firstLine="720"/>
        <w:jc w:val="both"/>
        <w:rPr>
          <w:iCs/>
          <w:sz w:val="28"/>
          <w:szCs w:val="28"/>
        </w:rPr>
      </w:pPr>
      <w:r w:rsidRPr="0001665D">
        <w:rPr>
          <w:iCs/>
          <w:sz w:val="28"/>
          <w:szCs w:val="28"/>
        </w:rPr>
        <w:t>- Chức năng, nhiệm vụ của các Bộ, ngành.</w:t>
      </w:r>
    </w:p>
    <w:p w14:paraId="522DFAEF" w14:textId="67D222BE" w:rsidR="00762455" w:rsidRDefault="00762455" w:rsidP="00665EF7">
      <w:pPr>
        <w:widowControl w:val="0"/>
        <w:tabs>
          <w:tab w:val="left" w:pos="990"/>
        </w:tabs>
        <w:spacing w:line="288" w:lineRule="auto"/>
        <w:ind w:firstLine="720"/>
        <w:jc w:val="both"/>
        <w:rPr>
          <w:iCs/>
          <w:sz w:val="28"/>
          <w:szCs w:val="28"/>
        </w:rPr>
      </w:pPr>
      <w:proofErr w:type="gramStart"/>
      <w:r w:rsidRPr="0001665D">
        <w:rPr>
          <w:iCs/>
          <w:sz w:val="28"/>
          <w:szCs w:val="28"/>
        </w:rPr>
        <w:t>- Điều ước quốc tế</w:t>
      </w:r>
      <w:r w:rsidR="006212C4" w:rsidRPr="0001665D">
        <w:rPr>
          <w:iCs/>
          <w:sz w:val="28"/>
          <w:szCs w:val="28"/>
        </w:rPr>
        <w:t>, hiệp định</w:t>
      </w:r>
      <w:r w:rsidRPr="0001665D">
        <w:rPr>
          <w:iCs/>
          <w:sz w:val="28"/>
          <w:szCs w:val="28"/>
        </w:rPr>
        <w:t xml:space="preserve"> mà Việt Nam là thành viên.</w:t>
      </w:r>
      <w:proofErr w:type="gramEnd"/>
    </w:p>
    <w:p w14:paraId="6CB6BA6D" w14:textId="6B3F9DF8" w:rsidR="0044495C" w:rsidRDefault="0044495C" w:rsidP="00665EF7">
      <w:pPr>
        <w:widowControl w:val="0"/>
        <w:tabs>
          <w:tab w:val="left" w:pos="990"/>
        </w:tabs>
        <w:spacing w:line="288" w:lineRule="auto"/>
        <w:ind w:firstLine="720"/>
        <w:jc w:val="both"/>
        <w:rPr>
          <w:iCs/>
          <w:sz w:val="28"/>
          <w:szCs w:val="28"/>
        </w:rPr>
      </w:pPr>
      <w:r>
        <w:rPr>
          <w:iCs/>
          <w:sz w:val="28"/>
          <w:szCs w:val="28"/>
        </w:rPr>
        <w:t>Qua rà soát, nội dung quy định tại dự thảo Nghị định</w:t>
      </w:r>
      <w:r w:rsidR="00AC2D5E">
        <w:rPr>
          <w:iCs/>
          <w:sz w:val="28"/>
          <w:szCs w:val="28"/>
        </w:rPr>
        <w:t xml:space="preserve"> cơ quan</w:t>
      </w:r>
      <w:r>
        <w:rPr>
          <w:iCs/>
          <w:sz w:val="28"/>
          <w:szCs w:val="28"/>
        </w:rPr>
        <w:t xml:space="preserve"> thống nhất, phù hợp với quy định tại các văn bản quy phạm pháp luật hiện hành. </w:t>
      </w:r>
    </w:p>
    <w:p w14:paraId="789212CF" w14:textId="391AE4CE" w:rsidR="00762455" w:rsidRPr="0001665D" w:rsidRDefault="00665EF7" w:rsidP="00665EF7">
      <w:pPr>
        <w:widowControl w:val="0"/>
        <w:tabs>
          <w:tab w:val="left" w:pos="990"/>
        </w:tabs>
        <w:spacing w:line="288" w:lineRule="auto"/>
        <w:ind w:firstLine="720"/>
        <w:jc w:val="both"/>
        <w:rPr>
          <w:iCs/>
          <w:sz w:val="28"/>
          <w:szCs w:val="28"/>
        </w:rPr>
      </w:pPr>
      <w:r w:rsidRPr="0001665D">
        <w:rPr>
          <w:iCs/>
          <w:sz w:val="28"/>
          <w:szCs w:val="28"/>
        </w:rPr>
        <w:t>2.</w:t>
      </w:r>
      <w:r w:rsidR="00762455" w:rsidRPr="0001665D">
        <w:rPr>
          <w:iCs/>
          <w:sz w:val="28"/>
          <w:szCs w:val="28"/>
        </w:rPr>
        <w:t xml:space="preserve">2. Chi tiết nội dung rà soát </w:t>
      </w:r>
      <w:r w:rsidR="00254EEF" w:rsidRPr="0001665D">
        <w:rPr>
          <w:iCs/>
          <w:sz w:val="28"/>
          <w:szCs w:val="28"/>
        </w:rPr>
        <w:t xml:space="preserve">tại Phụ lục gửi kèm </w:t>
      </w:r>
      <w:proofErr w:type="gramStart"/>
      <w:r w:rsidR="00254EEF" w:rsidRPr="0001665D">
        <w:rPr>
          <w:iCs/>
          <w:sz w:val="28"/>
          <w:szCs w:val="28"/>
        </w:rPr>
        <w:t>theo</w:t>
      </w:r>
      <w:proofErr w:type="gramEnd"/>
      <w:r w:rsidR="00254EEF" w:rsidRPr="0001665D">
        <w:rPr>
          <w:iCs/>
          <w:sz w:val="28"/>
          <w:szCs w:val="28"/>
        </w:rPr>
        <w:t xml:space="preserve"> báo cáo này.</w:t>
      </w:r>
      <w:r w:rsidR="00762455" w:rsidRPr="0001665D">
        <w:rPr>
          <w:iCs/>
          <w:sz w:val="28"/>
          <w:szCs w:val="28"/>
        </w:rPr>
        <w:t xml:space="preserve"> </w:t>
      </w:r>
    </w:p>
    <w:p w14:paraId="4EA65A44" w14:textId="77777777" w:rsidR="0024149D" w:rsidRPr="0001665D" w:rsidRDefault="0024149D" w:rsidP="00665EF7">
      <w:pPr>
        <w:spacing w:line="288" w:lineRule="auto"/>
        <w:ind w:firstLine="720"/>
        <w:jc w:val="both"/>
        <w:rPr>
          <w:sz w:val="28"/>
          <w:szCs w:val="28"/>
          <w:shd w:val="clear" w:color="auto" w:fill="FFFFFF"/>
          <w:lang w:val="vi-VN"/>
        </w:rPr>
      </w:pPr>
      <w:r w:rsidRPr="0001665D">
        <w:rPr>
          <w:sz w:val="28"/>
          <w:szCs w:val="28"/>
          <w:shd w:val="clear" w:color="auto" w:fill="FFFFFF"/>
          <w:lang w:val="vi-VN"/>
        </w:rPr>
        <w:t>Trên đây là báo cáo kết quả rà soát pháp luật có liên quan đến dự thảo Nghị định quy định chi tiết một số điều và biện pháp thi hành Luật Dược./.</w:t>
      </w:r>
    </w:p>
    <w:p w14:paraId="5EE1CE13" w14:textId="77777777" w:rsidR="0024149D" w:rsidRPr="0001665D" w:rsidRDefault="0024149D" w:rsidP="0024149D">
      <w:pPr>
        <w:widowControl w:val="0"/>
        <w:tabs>
          <w:tab w:val="left" w:pos="990"/>
        </w:tabs>
        <w:spacing w:line="276" w:lineRule="auto"/>
        <w:jc w:val="both"/>
        <w:rPr>
          <w:sz w:val="18"/>
          <w:szCs w:val="28"/>
          <w:lang w:val="vi-VN"/>
        </w:rPr>
      </w:pPr>
    </w:p>
    <w:tbl>
      <w:tblPr>
        <w:tblW w:w="9214" w:type="dxa"/>
        <w:tblLook w:val="01E0" w:firstRow="1" w:lastRow="1" w:firstColumn="1" w:lastColumn="1" w:noHBand="0" w:noVBand="0"/>
      </w:tblPr>
      <w:tblGrid>
        <w:gridCol w:w="6237"/>
        <w:gridCol w:w="2977"/>
      </w:tblGrid>
      <w:tr w:rsidR="00233919" w:rsidRPr="0001665D" w14:paraId="339248D6" w14:textId="77777777" w:rsidTr="00CD7CA2">
        <w:trPr>
          <w:trHeight w:val="411"/>
        </w:trPr>
        <w:tc>
          <w:tcPr>
            <w:tcW w:w="6237" w:type="dxa"/>
            <w:vMerge w:val="restart"/>
          </w:tcPr>
          <w:p w14:paraId="17AB93E9" w14:textId="77777777" w:rsidR="0024149D" w:rsidRPr="0001665D" w:rsidRDefault="0024149D" w:rsidP="00CD7CA2">
            <w:pPr>
              <w:widowControl w:val="0"/>
              <w:spacing w:line="276" w:lineRule="auto"/>
              <w:ind w:left="-108"/>
              <w:jc w:val="both"/>
              <w:rPr>
                <w:b/>
                <w:i/>
                <w:lang w:val="vi-VN"/>
              </w:rPr>
            </w:pPr>
            <w:r w:rsidRPr="0001665D">
              <w:rPr>
                <w:b/>
                <w:i/>
                <w:lang w:val="vi-VN"/>
              </w:rPr>
              <w:t>Nơi nhận:</w:t>
            </w:r>
          </w:p>
          <w:p w14:paraId="2C55FF6D" w14:textId="77777777" w:rsidR="0024149D" w:rsidRPr="0001665D" w:rsidRDefault="0024149D" w:rsidP="00CD7CA2">
            <w:pPr>
              <w:widowControl w:val="0"/>
              <w:spacing w:line="276" w:lineRule="auto"/>
              <w:ind w:left="-108"/>
              <w:jc w:val="both"/>
              <w:rPr>
                <w:spacing w:val="2"/>
                <w:sz w:val="22"/>
                <w:szCs w:val="22"/>
                <w:lang w:val="vi-VN"/>
              </w:rPr>
            </w:pPr>
            <w:r w:rsidRPr="0001665D">
              <w:rPr>
                <w:spacing w:val="2"/>
                <w:sz w:val="22"/>
                <w:szCs w:val="22"/>
                <w:lang w:val="vi-VN"/>
              </w:rPr>
              <w:t>- Thủ tướng Chính phủ (để báo cáo);</w:t>
            </w:r>
          </w:p>
          <w:p w14:paraId="7A34D1C2" w14:textId="078F61DF" w:rsidR="0024149D" w:rsidRPr="0001665D" w:rsidRDefault="0024149D" w:rsidP="00CD7CA2">
            <w:pPr>
              <w:widowControl w:val="0"/>
              <w:spacing w:line="276" w:lineRule="auto"/>
              <w:ind w:left="-108"/>
              <w:jc w:val="both"/>
              <w:rPr>
                <w:spacing w:val="2"/>
                <w:sz w:val="22"/>
                <w:szCs w:val="22"/>
              </w:rPr>
            </w:pPr>
            <w:r w:rsidRPr="0001665D">
              <w:rPr>
                <w:spacing w:val="2"/>
                <w:sz w:val="22"/>
                <w:szCs w:val="22"/>
                <w:lang w:val="vi-VN"/>
              </w:rPr>
              <w:t>- Phó Thủ tướng Lê Thành Long</w:t>
            </w:r>
            <w:r w:rsidR="00313569" w:rsidRPr="0001665D">
              <w:rPr>
                <w:spacing w:val="2"/>
                <w:sz w:val="22"/>
                <w:szCs w:val="22"/>
              </w:rPr>
              <w:t xml:space="preserve"> </w:t>
            </w:r>
            <w:r w:rsidRPr="0001665D">
              <w:rPr>
                <w:spacing w:val="2"/>
                <w:sz w:val="22"/>
                <w:szCs w:val="22"/>
                <w:lang w:val="vi-VN"/>
              </w:rPr>
              <w:t>(để báo cáo);</w:t>
            </w:r>
          </w:p>
          <w:p w14:paraId="610A9ABC" w14:textId="451BA0DB" w:rsidR="00313569" w:rsidRPr="0001665D" w:rsidRDefault="00313569" w:rsidP="00CD7CA2">
            <w:pPr>
              <w:widowControl w:val="0"/>
              <w:spacing w:line="276" w:lineRule="auto"/>
              <w:ind w:left="-108"/>
              <w:jc w:val="both"/>
              <w:rPr>
                <w:spacing w:val="2"/>
                <w:sz w:val="22"/>
                <w:szCs w:val="22"/>
              </w:rPr>
            </w:pPr>
            <w:r w:rsidRPr="0001665D">
              <w:rPr>
                <w:spacing w:val="2"/>
                <w:sz w:val="22"/>
                <w:szCs w:val="22"/>
              </w:rPr>
              <w:t>- Bộ trưởng Đào Hồng Lan (để báo cáo);</w:t>
            </w:r>
          </w:p>
          <w:p w14:paraId="22AA58F1" w14:textId="7C22E07A" w:rsidR="00313569" w:rsidRPr="0001665D" w:rsidRDefault="0024149D" w:rsidP="00313569">
            <w:pPr>
              <w:widowControl w:val="0"/>
              <w:spacing w:line="276" w:lineRule="auto"/>
              <w:ind w:left="-108"/>
              <w:jc w:val="both"/>
              <w:rPr>
                <w:rFonts w:eastAsia="Batang"/>
                <w:sz w:val="22"/>
                <w:szCs w:val="22"/>
                <w:lang w:eastAsia="ko-KR"/>
              </w:rPr>
            </w:pPr>
            <w:r w:rsidRPr="0001665D">
              <w:rPr>
                <w:rFonts w:eastAsia="Batang"/>
                <w:sz w:val="22"/>
                <w:szCs w:val="22"/>
                <w:lang w:val="vi-VN" w:eastAsia="ko-KR"/>
              </w:rPr>
              <w:t>- Văn phòng Chính phủ (để phối hợp);</w:t>
            </w:r>
          </w:p>
          <w:p w14:paraId="19C0BDDF" w14:textId="77777777" w:rsidR="0024149D" w:rsidRPr="0001665D" w:rsidRDefault="0024149D" w:rsidP="00CD7CA2">
            <w:pPr>
              <w:widowControl w:val="0"/>
              <w:spacing w:line="276" w:lineRule="auto"/>
              <w:ind w:left="-108"/>
              <w:jc w:val="both"/>
              <w:rPr>
                <w:rFonts w:eastAsia="Batang"/>
                <w:sz w:val="22"/>
                <w:szCs w:val="22"/>
                <w:lang w:val="vi-VN" w:eastAsia="ko-KR"/>
              </w:rPr>
            </w:pPr>
            <w:r w:rsidRPr="0001665D">
              <w:rPr>
                <w:rFonts w:eastAsia="Batang"/>
                <w:sz w:val="22"/>
                <w:szCs w:val="22"/>
                <w:lang w:val="vi-VN" w:eastAsia="ko-KR"/>
              </w:rPr>
              <w:t>- Bộ Tư pháp (để phối hợp);</w:t>
            </w:r>
          </w:p>
          <w:p w14:paraId="1240E5D6" w14:textId="77777777" w:rsidR="0024149D" w:rsidRPr="0001665D" w:rsidRDefault="0024149D" w:rsidP="00CD7CA2">
            <w:pPr>
              <w:widowControl w:val="0"/>
              <w:spacing w:line="276" w:lineRule="auto"/>
              <w:ind w:left="-108"/>
              <w:jc w:val="both"/>
              <w:rPr>
                <w:rFonts w:eastAsia="Batang"/>
                <w:sz w:val="22"/>
                <w:szCs w:val="22"/>
                <w:lang w:val="vi-VN" w:eastAsia="ko-KR"/>
              </w:rPr>
            </w:pPr>
            <w:r w:rsidRPr="0001665D">
              <w:rPr>
                <w:rFonts w:eastAsia="Batang"/>
                <w:sz w:val="22"/>
                <w:szCs w:val="22"/>
                <w:lang w:val="vi-VN" w:eastAsia="ko-KR"/>
              </w:rPr>
              <w:t>- Các Đ/c Thứ trưởng;</w:t>
            </w:r>
          </w:p>
          <w:p w14:paraId="5EBE03B4" w14:textId="77777777" w:rsidR="0024149D" w:rsidRPr="0001665D" w:rsidRDefault="0024149D" w:rsidP="00CD7CA2">
            <w:pPr>
              <w:pStyle w:val="BodyTextIndent"/>
              <w:widowControl w:val="0"/>
              <w:spacing w:after="0" w:line="276" w:lineRule="auto"/>
              <w:ind w:left="-108"/>
              <w:jc w:val="both"/>
              <w:rPr>
                <w:rFonts w:eastAsia="Batang"/>
                <w:sz w:val="22"/>
                <w:szCs w:val="22"/>
                <w:lang w:val="en-US" w:eastAsia="ko-KR"/>
              </w:rPr>
            </w:pPr>
            <w:r w:rsidRPr="0001665D">
              <w:rPr>
                <w:rFonts w:eastAsia="Batang"/>
                <w:sz w:val="22"/>
                <w:szCs w:val="22"/>
                <w:lang w:val="en-US" w:eastAsia="ko-KR"/>
              </w:rPr>
              <w:t>- Lưu: VT, QLD (2b).</w:t>
            </w:r>
          </w:p>
          <w:p w14:paraId="3AA0FCBD" w14:textId="77777777" w:rsidR="0024149D" w:rsidRPr="0001665D" w:rsidRDefault="0024149D" w:rsidP="00CD7CA2">
            <w:pPr>
              <w:widowControl w:val="0"/>
              <w:spacing w:line="276" w:lineRule="auto"/>
              <w:jc w:val="both"/>
              <w:rPr>
                <w:b/>
                <w:i/>
                <w:sz w:val="20"/>
                <w:szCs w:val="20"/>
              </w:rPr>
            </w:pPr>
          </w:p>
        </w:tc>
        <w:tc>
          <w:tcPr>
            <w:tcW w:w="2977" w:type="dxa"/>
          </w:tcPr>
          <w:p w14:paraId="4D0CAB29" w14:textId="1E1E273A" w:rsidR="0024149D" w:rsidRPr="0001665D" w:rsidRDefault="00313569" w:rsidP="00CD7CA2">
            <w:pPr>
              <w:widowControl w:val="0"/>
              <w:spacing w:line="276" w:lineRule="auto"/>
              <w:jc w:val="center"/>
              <w:rPr>
                <w:b/>
                <w:sz w:val="28"/>
                <w:szCs w:val="28"/>
              </w:rPr>
            </w:pPr>
            <w:r w:rsidRPr="0001665D">
              <w:rPr>
                <w:b/>
                <w:sz w:val="28"/>
                <w:szCs w:val="28"/>
              </w:rPr>
              <w:t xml:space="preserve">KT. </w:t>
            </w:r>
            <w:r w:rsidR="0024149D" w:rsidRPr="0001665D">
              <w:rPr>
                <w:b/>
                <w:sz w:val="28"/>
                <w:szCs w:val="28"/>
              </w:rPr>
              <w:t>BỘ TRƯỞNG</w:t>
            </w:r>
          </w:p>
          <w:p w14:paraId="05D3A4C1" w14:textId="23644670" w:rsidR="00313569" w:rsidRPr="0001665D" w:rsidRDefault="00313569" w:rsidP="00CD7CA2">
            <w:pPr>
              <w:widowControl w:val="0"/>
              <w:spacing w:line="276" w:lineRule="auto"/>
              <w:jc w:val="center"/>
              <w:rPr>
                <w:b/>
                <w:sz w:val="28"/>
                <w:szCs w:val="28"/>
              </w:rPr>
            </w:pPr>
            <w:r w:rsidRPr="0001665D">
              <w:rPr>
                <w:b/>
                <w:sz w:val="28"/>
                <w:szCs w:val="28"/>
              </w:rPr>
              <w:t>THỨ TRƯỞNG</w:t>
            </w:r>
          </w:p>
          <w:p w14:paraId="7A0F2F30" w14:textId="77777777" w:rsidR="0024149D" w:rsidRPr="0001665D" w:rsidRDefault="0024149D" w:rsidP="00CD7CA2">
            <w:pPr>
              <w:widowControl w:val="0"/>
              <w:spacing w:line="276" w:lineRule="auto"/>
              <w:jc w:val="center"/>
              <w:rPr>
                <w:b/>
                <w:sz w:val="28"/>
                <w:szCs w:val="28"/>
              </w:rPr>
            </w:pPr>
          </w:p>
        </w:tc>
      </w:tr>
      <w:tr w:rsidR="000C31F6" w:rsidRPr="0001665D" w14:paraId="1B0547D2" w14:textId="77777777" w:rsidTr="00CD7CA2">
        <w:tc>
          <w:tcPr>
            <w:tcW w:w="6237" w:type="dxa"/>
            <w:vMerge/>
          </w:tcPr>
          <w:p w14:paraId="0E011216" w14:textId="77777777" w:rsidR="0024149D" w:rsidRPr="0001665D" w:rsidRDefault="0024149D" w:rsidP="00CD7CA2">
            <w:pPr>
              <w:widowControl w:val="0"/>
              <w:spacing w:line="276" w:lineRule="auto"/>
              <w:jc w:val="both"/>
              <w:rPr>
                <w:sz w:val="22"/>
                <w:szCs w:val="22"/>
              </w:rPr>
            </w:pPr>
          </w:p>
        </w:tc>
        <w:tc>
          <w:tcPr>
            <w:tcW w:w="2977" w:type="dxa"/>
          </w:tcPr>
          <w:p w14:paraId="5A1F8F63" w14:textId="77777777" w:rsidR="0024149D" w:rsidRPr="0001665D" w:rsidRDefault="0024149D" w:rsidP="00CD7CA2">
            <w:pPr>
              <w:widowControl w:val="0"/>
              <w:spacing w:line="276" w:lineRule="auto"/>
              <w:jc w:val="center"/>
              <w:rPr>
                <w:b/>
                <w:sz w:val="28"/>
                <w:szCs w:val="28"/>
              </w:rPr>
            </w:pPr>
          </w:p>
          <w:p w14:paraId="07CCA80D" w14:textId="77777777" w:rsidR="0024149D" w:rsidRPr="0001665D" w:rsidRDefault="0024149D" w:rsidP="00CD7CA2">
            <w:pPr>
              <w:widowControl w:val="0"/>
              <w:spacing w:line="276" w:lineRule="auto"/>
              <w:rPr>
                <w:b/>
                <w:sz w:val="42"/>
                <w:szCs w:val="28"/>
              </w:rPr>
            </w:pPr>
          </w:p>
          <w:p w14:paraId="5157C174" w14:textId="77777777" w:rsidR="0024149D" w:rsidRPr="0001665D" w:rsidRDefault="0024149D" w:rsidP="00CD7CA2">
            <w:pPr>
              <w:widowControl w:val="0"/>
              <w:spacing w:line="276" w:lineRule="auto"/>
              <w:rPr>
                <w:b/>
                <w:sz w:val="28"/>
                <w:szCs w:val="28"/>
              </w:rPr>
            </w:pPr>
          </w:p>
          <w:p w14:paraId="2EA56AF7" w14:textId="28CACFB7" w:rsidR="0024149D" w:rsidRPr="0001665D" w:rsidRDefault="00313569" w:rsidP="00CD7CA2">
            <w:pPr>
              <w:widowControl w:val="0"/>
              <w:spacing w:line="276" w:lineRule="auto"/>
              <w:jc w:val="center"/>
              <w:rPr>
                <w:b/>
                <w:sz w:val="28"/>
                <w:szCs w:val="28"/>
              </w:rPr>
            </w:pPr>
            <w:r w:rsidRPr="0001665D">
              <w:rPr>
                <w:b/>
                <w:sz w:val="28"/>
                <w:szCs w:val="28"/>
              </w:rPr>
              <w:t>Đỗ Xuân Tuyên</w:t>
            </w:r>
          </w:p>
        </w:tc>
      </w:tr>
    </w:tbl>
    <w:p w14:paraId="34A0FEB5" w14:textId="77777777" w:rsidR="0024149D" w:rsidRPr="0001665D" w:rsidRDefault="0024149D" w:rsidP="0024149D">
      <w:pPr>
        <w:spacing w:line="276" w:lineRule="auto"/>
      </w:pPr>
    </w:p>
    <w:p w14:paraId="1F58412B" w14:textId="77777777" w:rsidR="0024149D" w:rsidRPr="0001665D" w:rsidRDefault="0024149D" w:rsidP="0024149D">
      <w:pPr>
        <w:spacing w:line="276" w:lineRule="auto"/>
      </w:pPr>
    </w:p>
    <w:p w14:paraId="3DEC8CE5" w14:textId="77777777" w:rsidR="0046778E" w:rsidRPr="0001665D" w:rsidRDefault="0046778E">
      <w:pPr>
        <w:sectPr w:rsidR="0046778E" w:rsidRPr="0001665D" w:rsidSect="00F04F1F">
          <w:headerReference w:type="default" r:id="rId9"/>
          <w:footerReference w:type="even" r:id="rId10"/>
          <w:footerReference w:type="default" r:id="rId11"/>
          <w:pgSz w:w="11907" w:h="16840" w:code="9"/>
          <w:pgMar w:top="1134" w:right="1134" w:bottom="1134" w:left="1701" w:header="567" w:footer="567" w:gutter="0"/>
          <w:cols w:space="720"/>
          <w:titlePg/>
          <w:docGrid w:linePitch="360"/>
        </w:sectPr>
      </w:pPr>
    </w:p>
    <w:p w14:paraId="17C8D92D" w14:textId="5A6E679C" w:rsidR="001D1F0F" w:rsidRPr="00D958A0" w:rsidRDefault="0046778E" w:rsidP="00015511">
      <w:pPr>
        <w:jc w:val="center"/>
        <w:rPr>
          <w:b/>
          <w:sz w:val="28"/>
          <w:szCs w:val="28"/>
        </w:rPr>
      </w:pPr>
      <w:r w:rsidRPr="00D958A0">
        <w:rPr>
          <w:b/>
          <w:sz w:val="28"/>
          <w:szCs w:val="28"/>
        </w:rPr>
        <w:lastRenderedPageBreak/>
        <w:t>Phụ lục</w:t>
      </w:r>
    </w:p>
    <w:p w14:paraId="3D6BFCF1" w14:textId="77777777" w:rsidR="0046778E" w:rsidRPr="00D958A0" w:rsidRDefault="0046778E" w:rsidP="00015511">
      <w:pPr>
        <w:jc w:val="center"/>
        <w:rPr>
          <w:b/>
          <w:sz w:val="28"/>
          <w:szCs w:val="28"/>
        </w:rPr>
      </w:pPr>
      <w:r w:rsidRPr="00D958A0">
        <w:rPr>
          <w:b/>
          <w:sz w:val="28"/>
          <w:szCs w:val="28"/>
        </w:rPr>
        <w:t xml:space="preserve">VĂN BẢN QUY PHẠM PHÁP LUẬT ĐƯỢC RÀ SOÁT </w:t>
      </w:r>
    </w:p>
    <w:p w14:paraId="2E38F727" w14:textId="72D390A6" w:rsidR="0046778E" w:rsidRPr="00D958A0" w:rsidRDefault="0046778E" w:rsidP="00015511">
      <w:pPr>
        <w:jc w:val="center"/>
        <w:rPr>
          <w:b/>
          <w:sz w:val="28"/>
          <w:szCs w:val="28"/>
        </w:rPr>
      </w:pPr>
      <w:r w:rsidRPr="00D958A0">
        <w:rPr>
          <w:b/>
          <w:sz w:val="28"/>
          <w:szCs w:val="28"/>
        </w:rPr>
        <w:t>LIÊN QUAN ĐẾN DỰ THẢO NGHỊ ĐỊNH</w:t>
      </w:r>
    </w:p>
    <w:p w14:paraId="6625DE36" w14:textId="170F34DF" w:rsidR="0046778E" w:rsidRPr="00D958A0" w:rsidRDefault="0046778E" w:rsidP="00015511">
      <w:pPr>
        <w:jc w:val="center"/>
        <w:rPr>
          <w:i/>
          <w:sz w:val="26"/>
          <w:szCs w:val="26"/>
        </w:rPr>
      </w:pPr>
      <w:r w:rsidRPr="00D958A0">
        <w:rPr>
          <w:i/>
          <w:sz w:val="26"/>
          <w:szCs w:val="26"/>
        </w:rPr>
        <w:t xml:space="preserve">(Ban hành kèm </w:t>
      </w:r>
      <w:proofErr w:type="gramStart"/>
      <w:r w:rsidRPr="00D958A0">
        <w:rPr>
          <w:i/>
          <w:sz w:val="26"/>
          <w:szCs w:val="26"/>
        </w:rPr>
        <w:t>theo</w:t>
      </w:r>
      <w:proofErr w:type="gramEnd"/>
      <w:r w:rsidRPr="00D958A0">
        <w:rPr>
          <w:i/>
          <w:sz w:val="26"/>
          <w:szCs w:val="26"/>
        </w:rPr>
        <w:t xml:space="preserve"> Báo cáo số        /BC-BYT ngày     tháng      năm 2025 của Bộ Y tế)</w:t>
      </w:r>
    </w:p>
    <w:p w14:paraId="635E71AD" w14:textId="13F3050F" w:rsidR="00A86638" w:rsidRPr="0001665D" w:rsidRDefault="0071556B" w:rsidP="00015511">
      <w:pPr>
        <w:jc w:val="center"/>
        <w:rPr>
          <w:b/>
          <w:sz w:val="28"/>
          <w:szCs w:val="28"/>
          <w:lang w:val="vi-VN"/>
        </w:rPr>
      </w:pPr>
      <w:r w:rsidRPr="0001665D">
        <w:rPr>
          <w:i/>
          <w:noProof/>
          <w:sz w:val="22"/>
        </w:rPr>
        <mc:AlternateContent>
          <mc:Choice Requires="wps">
            <w:drawing>
              <wp:anchor distT="0" distB="0" distL="114300" distR="114300" simplePos="0" relativeHeight="251662336" behindDoc="0" locked="0" layoutInCell="1" allowOverlap="1" wp14:anchorId="1A633EF7" wp14:editId="6D2BCAA9">
                <wp:simplePos x="0" y="0"/>
                <wp:positionH relativeFrom="column">
                  <wp:posOffset>4273550</wp:posOffset>
                </wp:positionH>
                <wp:positionV relativeFrom="paragraph">
                  <wp:posOffset>39370</wp:posOffset>
                </wp:positionV>
                <wp:extent cx="643255"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6432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36.5pt,3.1pt" to="387.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" strokecolor="black [3200]" strokeweight=".5pt">
                <v:stroke joinstyle="miter"/>
              </v:line>
            </w:pict>
          </mc:Fallback>
        </mc:AlternateContent>
      </w:r>
    </w:p>
    <w:p w14:paraId="393BED03" w14:textId="6338C539" w:rsidR="00A86638" w:rsidRPr="0001665D" w:rsidRDefault="00A86638" w:rsidP="00015511">
      <w:pPr>
        <w:jc w:val="center"/>
        <w:rPr>
          <w:b/>
          <w:sz w:val="28"/>
          <w:szCs w:val="28"/>
          <w:lang w:val="vi-VN"/>
        </w:rPr>
      </w:pPr>
    </w:p>
    <w:p w14:paraId="3EB30F86" w14:textId="4E87DA7C" w:rsidR="0046778E" w:rsidRPr="0001665D" w:rsidRDefault="0046778E" w:rsidP="00015511">
      <w:pPr>
        <w:jc w:val="center"/>
        <w:rPr>
          <w:i/>
          <w:sz w:val="22"/>
        </w:rPr>
      </w:pPr>
    </w:p>
    <w:p w14:paraId="39612E1C" w14:textId="77777777" w:rsidR="0046778E" w:rsidRPr="0001665D" w:rsidRDefault="0046778E" w:rsidP="00015511">
      <w:pPr>
        <w:jc w:val="center"/>
        <w:rPr>
          <w:i/>
          <w:sz w:val="22"/>
        </w:rPr>
      </w:pPr>
    </w:p>
    <w:tbl>
      <w:tblPr>
        <w:tblStyle w:val="TableGrid"/>
        <w:tblW w:w="0" w:type="auto"/>
        <w:tblLook w:val="04A0" w:firstRow="1" w:lastRow="0" w:firstColumn="1" w:lastColumn="0" w:noHBand="0" w:noVBand="1"/>
      </w:tblPr>
      <w:tblGrid>
        <w:gridCol w:w="2802"/>
        <w:gridCol w:w="3543"/>
        <w:gridCol w:w="4395"/>
        <w:gridCol w:w="3685"/>
      </w:tblGrid>
      <w:tr w:rsidR="00233919" w:rsidRPr="00D958A0" w14:paraId="509ADDCD" w14:textId="77777777" w:rsidTr="00EC5611">
        <w:tc>
          <w:tcPr>
            <w:tcW w:w="2802" w:type="dxa"/>
            <w:vAlign w:val="center"/>
          </w:tcPr>
          <w:p w14:paraId="299E7E19" w14:textId="448CBDDE" w:rsidR="0046778E" w:rsidRPr="00D958A0" w:rsidRDefault="0046778E">
            <w:pPr>
              <w:jc w:val="center"/>
              <w:rPr>
                <w:b/>
                <w:sz w:val="26"/>
                <w:szCs w:val="26"/>
              </w:rPr>
            </w:pPr>
            <w:r w:rsidRPr="00D958A0">
              <w:rPr>
                <w:b/>
                <w:sz w:val="26"/>
                <w:szCs w:val="26"/>
              </w:rPr>
              <w:t>NHÓM VẤN ĐỀ</w:t>
            </w:r>
          </w:p>
        </w:tc>
        <w:tc>
          <w:tcPr>
            <w:tcW w:w="3543" w:type="dxa"/>
            <w:vAlign w:val="center"/>
          </w:tcPr>
          <w:p w14:paraId="40583E41" w14:textId="63F87E6B" w:rsidR="0046778E" w:rsidRPr="00D958A0" w:rsidRDefault="0046778E">
            <w:pPr>
              <w:jc w:val="center"/>
              <w:rPr>
                <w:b/>
                <w:sz w:val="26"/>
                <w:szCs w:val="26"/>
              </w:rPr>
            </w:pPr>
            <w:r w:rsidRPr="00D958A0">
              <w:rPr>
                <w:b/>
                <w:sz w:val="26"/>
                <w:szCs w:val="26"/>
              </w:rPr>
              <w:t xml:space="preserve">DỰ THẢO </w:t>
            </w:r>
            <w:r w:rsidR="00722CA6" w:rsidRPr="00D958A0">
              <w:rPr>
                <w:b/>
                <w:sz w:val="26"/>
                <w:szCs w:val="26"/>
              </w:rPr>
              <w:t>NGHỊ ĐỊNH</w:t>
            </w:r>
          </w:p>
        </w:tc>
        <w:tc>
          <w:tcPr>
            <w:tcW w:w="4395" w:type="dxa"/>
            <w:vAlign w:val="center"/>
          </w:tcPr>
          <w:p w14:paraId="45C982BB" w14:textId="77777777" w:rsidR="0046778E" w:rsidRPr="00D958A0" w:rsidRDefault="0046778E">
            <w:pPr>
              <w:jc w:val="center"/>
              <w:rPr>
                <w:b/>
                <w:sz w:val="26"/>
                <w:szCs w:val="26"/>
              </w:rPr>
            </w:pPr>
            <w:r w:rsidRPr="00D958A0">
              <w:rPr>
                <w:b/>
                <w:sz w:val="26"/>
                <w:szCs w:val="26"/>
              </w:rPr>
              <w:t xml:space="preserve">QUY ĐỊNH HIỆN HÀNH </w:t>
            </w:r>
          </w:p>
          <w:p w14:paraId="14590DCC" w14:textId="5EA9216A" w:rsidR="0046778E" w:rsidRPr="00D958A0" w:rsidRDefault="0046778E">
            <w:pPr>
              <w:jc w:val="center"/>
              <w:rPr>
                <w:b/>
                <w:sz w:val="26"/>
                <w:szCs w:val="26"/>
              </w:rPr>
            </w:pPr>
            <w:r w:rsidRPr="00D958A0">
              <w:rPr>
                <w:b/>
                <w:sz w:val="26"/>
                <w:szCs w:val="26"/>
              </w:rPr>
              <w:t>CÓ LIÊN QUAN</w:t>
            </w:r>
          </w:p>
        </w:tc>
        <w:tc>
          <w:tcPr>
            <w:tcW w:w="3685" w:type="dxa"/>
            <w:vAlign w:val="center"/>
          </w:tcPr>
          <w:p w14:paraId="25B40F3A" w14:textId="77777777" w:rsidR="00722CA6" w:rsidRPr="00D958A0" w:rsidRDefault="0046778E">
            <w:pPr>
              <w:jc w:val="center"/>
              <w:rPr>
                <w:b/>
                <w:sz w:val="26"/>
                <w:szCs w:val="26"/>
              </w:rPr>
            </w:pPr>
            <w:r w:rsidRPr="00D958A0">
              <w:rPr>
                <w:b/>
                <w:sz w:val="26"/>
                <w:szCs w:val="26"/>
              </w:rPr>
              <w:t xml:space="preserve">ĐÁNH GIÁ </w:t>
            </w:r>
          </w:p>
          <w:p w14:paraId="59EF9EFF" w14:textId="77777777" w:rsidR="00722CA6" w:rsidRPr="00D958A0" w:rsidRDefault="0046778E">
            <w:pPr>
              <w:jc w:val="center"/>
              <w:rPr>
                <w:b/>
                <w:sz w:val="26"/>
                <w:szCs w:val="26"/>
              </w:rPr>
            </w:pPr>
            <w:r w:rsidRPr="00D958A0">
              <w:rPr>
                <w:b/>
                <w:sz w:val="26"/>
                <w:szCs w:val="26"/>
              </w:rPr>
              <w:t xml:space="preserve">(phù hợp, không phù hợp, </w:t>
            </w:r>
          </w:p>
          <w:p w14:paraId="3772F7D8" w14:textId="58B37294" w:rsidR="0046778E" w:rsidRPr="00D958A0" w:rsidRDefault="0046778E">
            <w:pPr>
              <w:jc w:val="center"/>
              <w:rPr>
                <w:b/>
                <w:sz w:val="26"/>
                <w:szCs w:val="26"/>
              </w:rPr>
            </w:pPr>
            <w:r w:rsidRPr="00D958A0">
              <w:rPr>
                <w:b/>
                <w:sz w:val="26"/>
                <w:szCs w:val="26"/>
              </w:rPr>
              <w:t>đề xuất xử lý)</w:t>
            </w:r>
          </w:p>
        </w:tc>
      </w:tr>
      <w:tr w:rsidR="00233919" w:rsidRPr="00D958A0" w14:paraId="0B8D16DF" w14:textId="77777777" w:rsidTr="00CF244B">
        <w:tc>
          <w:tcPr>
            <w:tcW w:w="2802" w:type="dxa"/>
          </w:tcPr>
          <w:p w14:paraId="603BF47C" w14:textId="10116B2E" w:rsidR="0046778E" w:rsidRPr="00D958A0" w:rsidRDefault="0046778E" w:rsidP="00CF244B">
            <w:pPr>
              <w:jc w:val="center"/>
              <w:rPr>
                <w:b/>
                <w:sz w:val="26"/>
                <w:szCs w:val="26"/>
              </w:rPr>
            </w:pPr>
            <w:r w:rsidRPr="00D958A0">
              <w:rPr>
                <w:b/>
                <w:sz w:val="26"/>
                <w:szCs w:val="26"/>
              </w:rPr>
              <w:t>Chính sách ưu đãi</w:t>
            </w:r>
          </w:p>
        </w:tc>
        <w:tc>
          <w:tcPr>
            <w:tcW w:w="3543" w:type="dxa"/>
          </w:tcPr>
          <w:p w14:paraId="52CF2F74" w14:textId="77777777" w:rsidR="0044495C" w:rsidRPr="00D958A0" w:rsidRDefault="0044495C" w:rsidP="0044495C">
            <w:pPr>
              <w:jc w:val="both"/>
              <w:rPr>
                <w:i/>
                <w:iCs/>
                <w:sz w:val="26"/>
                <w:szCs w:val="26"/>
              </w:rPr>
            </w:pPr>
            <w:r w:rsidRPr="00D958A0">
              <w:rPr>
                <w:i/>
                <w:iCs/>
                <w:sz w:val="26"/>
                <w:szCs w:val="26"/>
              </w:rPr>
              <w:t>Bổ sung khoản 11 vào sau khoản 10 Mục IV Phần A. Ngành, nghề đặc biệt ưu đãi đầu tư của Phụ lục II  Danh mục ngành, nghề ưu đãi đầu tư ban hành kèm theo Nghị định số 31/2021/NĐ-CP ngày 26 tháng 3 năm 2021 của Chính phủ như sau:</w:t>
            </w:r>
          </w:p>
          <w:p w14:paraId="771F3247" w14:textId="715C496F" w:rsidR="0046778E" w:rsidRPr="00D958A0" w:rsidRDefault="0044495C" w:rsidP="0044495C">
            <w:pPr>
              <w:jc w:val="both"/>
              <w:rPr>
                <w:sz w:val="26"/>
                <w:szCs w:val="26"/>
              </w:rPr>
            </w:pPr>
            <w:r w:rsidRPr="00D958A0">
              <w:rPr>
                <w:i/>
                <w:iCs/>
                <w:sz w:val="26"/>
                <w:szCs w:val="26"/>
              </w:rPr>
              <w:t xml:space="preserve"> “11. Dự án đầu tư thành lập mới (bao gồm cả việc mở rộng dự án thành lập mới đó) trong phát triển công nghiệp dược được quy định tại khoản 5 Điều 1 Luật số 44/2024/QH15 sửa đổi, bổ sung một số điều của Luật Dược số 105/2016/QH13” </w:t>
            </w:r>
            <w:r w:rsidRPr="00D958A0">
              <w:rPr>
                <w:iCs/>
                <w:sz w:val="26"/>
                <w:szCs w:val="26"/>
              </w:rPr>
              <w:t xml:space="preserve">để phù hợp với các quy định về chính sách ưu đãi đầu tư đặc </w:t>
            </w:r>
            <w:r w:rsidRPr="00D958A0">
              <w:rPr>
                <w:iCs/>
                <w:sz w:val="26"/>
                <w:szCs w:val="26"/>
              </w:rPr>
              <w:lastRenderedPageBreak/>
              <w:t>biệt tại Luật Đầu tư 61/2020/QH14 ngày 17/06/2020 và Luật Dược số 44/2024/QH15 ngày 21/11/2024.</w:t>
            </w:r>
          </w:p>
        </w:tc>
        <w:tc>
          <w:tcPr>
            <w:tcW w:w="4395" w:type="dxa"/>
          </w:tcPr>
          <w:p w14:paraId="64AB3D6A" w14:textId="1B3E5E63" w:rsidR="0044495C" w:rsidRPr="00D958A0" w:rsidRDefault="0044495C" w:rsidP="00313569">
            <w:pPr>
              <w:jc w:val="both"/>
              <w:rPr>
                <w:sz w:val="26"/>
                <w:szCs w:val="26"/>
              </w:rPr>
            </w:pPr>
            <w:r w:rsidRPr="00D958A0">
              <w:rPr>
                <w:sz w:val="26"/>
                <w:szCs w:val="26"/>
              </w:rPr>
              <w:lastRenderedPageBreak/>
              <w:t>- Quy định tại Luật Đầu tư năm 2020</w:t>
            </w:r>
            <w:r w:rsidR="002F4408" w:rsidRPr="00D958A0">
              <w:rPr>
                <w:sz w:val="26"/>
                <w:szCs w:val="26"/>
              </w:rPr>
              <w:t>:</w:t>
            </w:r>
            <w:r w:rsidRPr="00D958A0">
              <w:rPr>
                <w:sz w:val="26"/>
                <w:szCs w:val="26"/>
              </w:rPr>
              <w:t xml:space="preserve"> </w:t>
            </w:r>
          </w:p>
          <w:p w14:paraId="73373CE0" w14:textId="315C9B04" w:rsidR="002F4408" w:rsidRPr="00D958A0" w:rsidRDefault="002F4408" w:rsidP="00313569">
            <w:pPr>
              <w:jc w:val="both"/>
              <w:rPr>
                <w:sz w:val="26"/>
                <w:szCs w:val="26"/>
              </w:rPr>
            </w:pPr>
            <w:r w:rsidRPr="00D958A0">
              <w:rPr>
                <w:sz w:val="26"/>
                <w:szCs w:val="26"/>
              </w:rPr>
              <w:t>+ K</w:t>
            </w:r>
            <w:r w:rsidR="0044495C" w:rsidRPr="00D958A0">
              <w:rPr>
                <w:sz w:val="26"/>
                <w:szCs w:val="26"/>
              </w:rPr>
              <w:t>hoản 2 Điều 20 quy định ưu đãi và hỗ trợ đầu tư đặc biệt</w:t>
            </w:r>
            <w:r w:rsidRPr="00D958A0">
              <w:rPr>
                <w:sz w:val="26"/>
                <w:szCs w:val="26"/>
              </w:rPr>
              <w:t>:</w:t>
            </w:r>
            <w:r w:rsidR="0044495C" w:rsidRPr="00D958A0">
              <w:rPr>
                <w:sz w:val="26"/>
                <w:szCs w:val="26"/>
              </w:rPr>
              <w:t xml:space="preserve"> </w:t>
            </w:r>
          </w:p>
          <w:p w14:paraId="53CC572B" w14:textId="77777777" w:rsidR="002F4408" w:rsidRPr="00D958A0" w:rsidRDefault="0044495C" w:rsidP="002F4408">
            <w:pPr>
              <w:jc w:val="both"/>
              <w:rPr>
                <w:i/>
                <w:sz w:val="26"/>
                <w:szCs w:val="26"/>
              </w:rPr>
            </w:pPr>
            <w:r w:rsidRPr="00D958A0">
              <w:rPr>
                <w:i/>
                <w:sz w:val="26"/>
                <w:szCs w:val="26"/>
              </w:rPr>
              <w:t>“</w:t>
            </w:r>
            <w:r w:rsidR="002F4408" w:rsidRPr="00D958A0">
              <w:rPr>
                <w:i/>
                <w:sz w:val="26"/>
                <w:szCs w:val="26"/>
              </w:rPr>
              <w:t>a) Dự án đầu tư thành lập mới (bao gồm cả việc mở rộng dự án thành lập mới đó) các trung tâm đổi mới sáng tạo, trung tâm nghiên cứu và phát triển có tổng vốn đầu tư từ 3.000 tỷ đồng trở lên, thực hiện giải ngân tối thiểu 1.000 tỷ đồng trong thời hạn 03 năm kể từ ngày được cấp Giấy chứng nhận đăng ký đầu tư hoặc chấp thuận chủ trương đầu tư; trung tâm đổi mới sáng tạo quốc gia được thành lập theo quyết định của Thủ tướng Chính phủ;</w:t>
            </w:r>
          </w:p>
          <w:p w14:paraId="4EFD3CBF" w14:textId="7FC13008" w:rsidR="0044495C" w:rsidRPr="00D958A0" w:rsidRDefault="002F4408" w:rsidP="00313569">
            <w:pPr>
              <w:jc w:val="both"/>
              <w:rPr>
                <w:i/>
                <w:sz w:val="26"/>
                <w:szCs w:val="26"/>
              </w:rPr>
            </w:pPr>
            <w:r w:rsidRPr="00D958A0">
              <w:rPr>
                <w:i/>
                <w:sz w:val="26"/>
                <w:szCs w:val="26"/>
              </w:rPr>
              <w:t xml:space="preserve">b) Dự án đầu tư thuộc ngành, nghề đặc biệt ưu đãi đầu tư có quy mô vốn đầu tư từ 30.000 tỷ đồng trở lên, thực hiện giải ngân tối thiểu 10.000 tỷ đồng trong thời </w:t>
            </w:r>
            <w:r w:rsidRPr="00D958A0">
              <w:rPr>
                <w:i/>
                <w:sz w:val="26"/>
                <w:szCs w:val="26"/>
              </w:rPr>
              <w:lastRenderedPageBreak/>
              <w:t>hạn 03 năm kể từ ngày được cấp Giấy chứng nhận đăng ký đầu tư hoặc chấp thuận chủ trương đầu tư.</w:t>
            </w:r>
            <w:r w:rsidR="0044495C" w:rsidRPr="00D958A0">
              <w:rPr>
                <w:i/>
                <w:sz w:val="26"/>
                <w:szCs w:val="26"/>
              </w:rPr>
              <w:t>”.</w:t>
            </w:r>
          </w:p>
          <w:p w14:paraId="76623FCB" w14:textId="613FBF83" w:rsidR="0044495C" w:rsidRPr="00D958A0" w:rsidRDefault="002F4408" w:rsidP="00313569">
            <w:pPr>
              <w:jc w:val="both"/>
              <w:rPr>
                <w:sz w:val="26"/>
                <w:szCs w:val="26"/>
              </w:rPr>
            </w:pPr>
            <w:r w:rsidRPr="00D958A0">
              <w:rPr>
                <w:sz w:val="26"/>
                <w:szCs w:val="26"/>
              </w:rPr>
              <w:t>+ K</w:t>
            </w:r>
            <w:r w:rsidR="0044495C" w:rsidRPr="00D958A0">
              <w:rPr>
                <w:sz w:val="26"/>
                <w:szCs w:val="26"/>
              </w:rPr>
              <w:t xml:space="preserve">hoản 4 Điều 4 </w:t>
            </w:r>
            <w:r w:rsidRPr="00D958A0">
              <w:rPr>
                <w:sz w:val="26"/>
                <w:szCs w:val="26"/>
              </w:rPr>
              <w:t xml:space="preserve">quy định </w:t>
            </w:r>
            <w:r w:rsidRPr="00D958A0">
              <w:rPr>
                <w:i/>
                <w:sz w:val="26"/>
                <w:szCs w:val="26"/>
              </w:rPr>
              <w:t>“Trường hợp luật khác ban hành sau ngày Luật Đầu tư có hiệu lực thi hành cần quy định đặc thù về đầu tư khác với quy định của Luật Đầu tư thì phải xác định cụ thể nội dung thực hiện hoặc không thực hiện theo quy định của Luật Đầu tư, nội dung thực hiện theo quy định của luật khác đó”.</w:t>
            </w:r>
          </w:p>
          <w:p w14:paraId="5E529FE8" w14:textId="330B86DF" w:rsidR="00313569" w:rsidRPr="00D958A0" w:rsidRDefault="0044495C" w:rsidP="00313569">
            <w:pPr>
              <w:jc w:val="both"/>
              <w:rPr>
                <w:sz w:val="26"/>
                <w:szCs w:val="26"/>
              </w:rPr>
            </w:pPr>
            <w:r w:rsidRPr="00D958A0">
              <w:rPr>
                <w:sz w:val="26"/>
                <w:szCs w:val="26"/>
              </w:rPr>
              <w:t xml:space="preserve">- </w:t>
            </w:r>
            <w:r w:rsidR="002F4408" w:rsidRPr="00D958A0">
              <w:rPr>
                <w:sz w:val="26"/>
                <w:szCs w:val="26"/>
              </w:rPr>
              <w:t xml:space="preserve">Vì vậy, tại </w:t>
            </w:r>
            <w:r w:rsidR="0071556B" w:rsidRPr="00D958A0">
              <w:rPr>
                <w:sz w:val="26"/>
                <w:szCs w:val="26"/>
              </w:rPr>
              <w:t>k</w:t>
            </w:r>
            <w:r w:rsidR="00313569" w:rsidRPr="00D958A0">
              <w:rPr>
                <w:sz w:val="26"/>
                <w:szCs w:val="26"/>
              </w:rPr>
              <w:t>hoản 5 Điều 1 Luật Dược số 44/2024/QH15 ngày 21/11/2024</w:t>
            </w:r>
            <w:r w:rsidR="002F4408" w:rsidRPr="00D958A0">
              <w:rPr>
                <w:sz w:val="26"/>
                <w:szCs w:val="26"/>
              </w:rPr>
              <w:t xml:space="preserve"> sửa đổi điều 8 Luật Dược 2016 quy định</w:t>
            </w:r>
            <w:r w:rsidR="00313569" w:rsidRPr="00D958A0">
              <w:rPr>
                <w:sz w:val="26"/>
                <w:szCs w:val="26"/>
              </w:rPr>
              <w:t>:</w:t>
            </w:r>
          </w:p>
          <w:p w14:paraId="22CD6FF5" w14:textId="77777777" w:rsidR="00313569" w:rsidRPr="00D958A0" w:rsidRDefault="00313569" w:rsidP="00313569">
            <w:pPr>
              <w:jc w:val="both"/>
              <w:rPr>
                <w:i/>
                <w:iCs/>
                <w:sz w:val="26"/>
                <w:szCs w:val="26"/>
              </w:rPr>
            </w:pPr>
            <w:r w:rsidRPr="00D958A0">
              <w:rPr>
                <w:sz w:val="26"/>
                <w:szCs w:val="26"/>
              </w:rPr>
              <w:t>“</w:t>
            </w:r>
            <w:r w:rsidRPr="00D958A0">
              <w:rPr>
                <w:i/>
                <w:iCs/>
                <w:sz w:val="26"/>
                <w:szCs w:val="26"/>
              </w:rPr>
              <w:t>Chính sách ưu đãi, hỗ trợ đầu tư trong phát triển công nghiệp dược</w:t>
            </w:r>
          </w:p>
          <w:p w14:paraId="3E4CDA54" w14:textId="77777777" w:rsidR="00313569" w:rsidRPr="00D958A0" w:rsidRDefault="00313569" w:rsidP="00313569">
            <w:pPr>
              <w:jc w:val="both"/>
              <w:rPr>
                <w:i/>
                <w:iCs/>
                <w:sz w:val="26"/>
                <w:szCs w:val="26"/>
              </w:rPr>
            </w:pPr>
            <w:r w:rsidRPr="00D958A0">
              <w:rPr>
                <w:i/>
                <w:iCs/>
                <w:sz w:val="26"/>
                <w:szCs w:val="26"/>
              </w:rPr>
              <w:t xml:space="preserve">1. Thực hiện chính sách ưu đãi, hỗ trợ đầu tư đối với các dự </w:t>
            </w:r>
            <w:proofErr w:type="gramStart"/>
            <w:r w:rsidRPr="00D958A0">
              <w:rPr>
                <w:i/>
                <w:iCs/>
                <w:sz w:val="26"/>
                <w:szCs w:val="26"/>
              </w:rPr>
              <w:t>án</w:t>
            </w:r>
            <w:proofErr w:type="gramEnd"/>
            <w:r w:rsidRPr="00D958A0">
              <w:rPr>
                <w:i/>
                <w:iCs/>
                <w:sz w:val="26"/>
                <w:szCs w:val="26"/>
              </w:rPr>
              <w:t xml:space="preserve"> đầu tư trong lĩnh vực dược theo quy định của pháp luật về đầu tư.</w:t>
            </w:r>
          </w:p>
          <w:p w14:paraId="25609791" w14:textId="77777777" w:rsidR="00313569" w:rsidRPr="00D958A0" w:rsidRDefault="00313569" w:rsidP="00313569">
            <w:pPr>
              <w:jc w:val="both"/>
              <w:rPr>
                <w:i/>
                <w:iCs/>
                <w:sz w:val="26"/>
                <w:szCs w:val="26"/>
              </w:rPr>
            </w:pPr>
            <w:r w:rsidRPr="00D958A0">
              <w:rPr>
                <w:i/>
                <w:iCs/>
                <w:sz w:val="26"/>
                <w:szCs w:val="26"/>
              </w:rPr>
              <w:t xml:space="preserve">2. Dự án đầu tư thành lập mới (bao gồm cả việc mở rộng dự án thành lập mới đó) trong phát triển công nghiệp dược có tổng vốn đầu tư từ 3.000 tỷ đồng trở lên, thực hiện giải ngân tối thiểu 1.000 tỷ đồng trong thời hạn 03 năm kể từ ngày được cấp Giấy chứng nhận đăng ký đầu tư hoặc chấp thuận chủ trương đầu tư thì được áp dụng ưu </w:t>
            </w:r>
            <w:r w:rsidRPr="00D958A0">
              <w:rPr>
                <w:i/>
                <w:iCs/>
                <w:sz w:val="26"/>
                <w:szCs w:val="26"/>
              </w:rPr>
              <w:lastRenderedPageBreak/>
              <w:t>đãi và hỗ trợ đầu tư đặc biệt như đối tượng quy định tại điểm a khoản 2 Điều 20 của Luật Đầu tư, bao gồm:</w:t>
            </w:r>
          </w:p>
          <w:p w14:paraId="05A3615B" w14:textId="77777777" w:rsidR="00313569" w:rsidRPr="00D958A0" w:rsidRDefault="00313569" w:rsidP="00313569">
            <w:pPr>
              <w:jc w:val="both"/>
              <w:rPr>
                <w:i/>
                <w:iCs/>
                <w:sz w:val="26"/>
                <w:szCs w:val="26"/>
              </w:rPr>
            </w:pPr>
            <w:r w:rsidRPr="00D958A0">
              <w:rPr>
                <w:i/>
                <w:iCs/>
                <w:sz w:val="26"/>
                <w:szCs w:val="26"/>
              </w:rPr>
              <w:t>a) Nghiên cứu phát triển công nghệ, sản xuất hoặc chuyển giao công nghệ để sản xuất thuốc dược liệu, thuốc cổ truyền từ nguồn dược liệu trong nước, dược chất, thuốc mới, thuốc biệt dược gốc, thuốc hiếm, thuốc generic đầu tiên sản xuất trong nước, thuốc công nghệ cao, vắc xin, sinh phẩm;</w:t>
            </w:r>
          </w:p>
          <w:p w14:paraId="67DAA511" w14:textId="77777777" w:rsidR="00313569" w:rsidRPr="00D958A0" w:rsidRDefault="00313569" w:rsidP="00313569">
            <w:pPr>
              <w:jc w:val="both"/>
              <w:rPr>
                <w:i/>
                <w:iCs/>
                <w:sz w:val="26"/>
                <w:szCs w:val="26"/>
              </w:rPr>
            </w:pPr>
            <w:r w:rsidRPr="00D958A0">
              <w:rPr>
                <w:i/>
                <w:iCs/>
                <w:sz w:val="26"/>
                <w:szCs w:val="26"/>
              </w:rPr>
              <w:t>b) Nuôi trồng dược liệu tại vùng có điều kiện kinh tế - xã hội khó khăn hoặc vùng có điều kiện kinh tế - xã hội đặc biệt khó khăn;</w:t>
            </w:r>
          </w:p>
          <w:p w14:paraId="49FB622E" w14:textId="6BAECDDF" w:rsidR="00313569" w:rsidRPr="00D958A0" w:rsidRDefault="00313569" w:rsidP="00313569">
            <w:pPr>
              <w:jc w:val="both"/>
              <w:rPr>
                <w:i/>
                <w:iCs/>
                <w:sz w:val="26"/>
                <w:szCs w:val="26"/>
              </w:rPr>
            </w:pPr>
            <w:r w:rsidRPr="00D958A0">
              <w:rPr>
                <w:i/>
                <w:iCs/>
                <w:sz w:val="26"/>
                <w:szCs w:val="26"/>
              </w:rPr>
              <w:t>c) Nghiên cứu để bảo tồn, phát triển nguồn gen dược liệu quý, hiếm, đặc hữu trong nước; tạo giống mới từ nguồn gen dược liệu có giá trị kinh tế cao.</w:t>
            </w:r>
          </w:p>
          <w:p w14:paraId="2C1CCBA4" w14:textId="5BDF747C" w:rsidR="006212C4" w:rsidRPr="00D958A0" w:rsidRDefault="006212C4" w:rsidP="00313569">
            <w:pPr>
              <w:jc w:val="both"/>
              <w:rPr>
                <w:i/>
                <w:iCs/>
                <w:sz w:val="26"/>
                <w:szCs w:val="26"/>
              </w:rPr>
            </w:pPr>
            <w:r w:rsidRPr="00D958A0">
              <w:rPr>
                <w:i/>
                <w:iCs/>
                <w:sz w:val="26"/>
                <w:szCs w:val="26"/>
              </w:rPr>
              <w:t>3. Chính phủ quy định chi tiết Điều này”</w:t>
            </w:r>
          </w:p>
          <w:p w14:paraId="02D8C9F4" w14:textId="4D0B280B" w:rsidR="0046778E" w:rsidRPr="00D958A0" w:rsidRDefault="002F4408" w:rsidP="0044495C">
            <w:pPr>
              <w:jc w:val="both"/>
              <w:rPr>
                <w:i/>
                <w:iCs/>
                <w:sz w:val="26"/>
                <w:szCs w:val="26"/>
              </w:rPr>
            </w:pPr>
            <w:r w:rsidRPr="00D958A0">
              <w:rPr>
                <w:iCs/>
                <w:sz w:val="26"/>
                <w:szCs w:val="26"/>
              </w:rPr>
              <w:t>Như vậy, việc quy định tại Luật sửa đổi, bổ sung một số điều của Luật Dược về ưu đãi đầu tư là phù hợp với quy định tại Luật Đầu tư như đã nêu. Và tại nội dung này, giao Chính phủ quy định chi tiết. Tuy nhiên, tại</w:t>
            </w:r>
            <w:r w:rsidR="00313569" w:rsidRPr="00D958A0">
              <w:rPr>
                <w:iCs/>
                <w:sz w:val="26"/>
                <w:szCs w:val="26"/>
              </w:rPr>
              <w:t xml:space="preserve"> Nghị định số 31/2021/NĐ-CP ngày 26 tháng 3 năm 2021chỉ có hướng dẫn cụ thể về danh </w:t>
            </w:r>
            <w:r w:rsidR="00313569" w:rsidRPr="00D958A0">
              <w:rPr>
                <w:iCs/>
                <w:sz w:val="26"/>
                <w:szCs w:val="26"/>
              </w:rPr>
              <w:lastRenderedPageBreak/>
              <w:t>mục ngành nghề đặc biệt ưu đãi đầu tư tại Mục IV Phần A. Ngành, nghề đặc biệt ưu đãi đầu tư của Phụ lục II  Danh mục ngành, nghề ưu đãi đầu tư ban hành kèm theo Nghị định:</w:t>
            </w:r>
            <w:r w:rsidR="00313569" w:rsidRPr="00D958A0">
              <w:rPr>
                <w:i/>
                <w:iCs/>
                <w:sz w:val="26"/>
                <w:szCs w:val="26"/>
              </w:rPr>
              <w:t xml:space="preserve"> Nghiên cứu khoa học về công nghệ bào chế, công nghệ sinh học để sản xuất các loại thuốc mới, thuốc thú y mới, vắc xin, chế phẩm sinh học dùng trong thú y; Sản xuất nguyên liệu làm thuốc và thuốc chủ yếu, thuốc thiết yếu, thuốc phòng, chống bệnh xã hội, vắc xin, sinh phẩm y tế, thuốc từ dược liệu, thuốc đông y; thuốc sắp hết hạn bằng sáng chế hoặc các độc quyền có liên quan; ứng dụng công nghệ tiên tiến, công nghệ sinh học để sản xuất thuốc chữa bệnh cho người đạt tiêu chuẩn GMP quốc tế; sản xuất bao bì trực tiếp tiếp xúc với thuốc. </w:t>
            </w:r>
          </w:p>
        </w:tc>
        <w:tc>
          <w:tcPr>
            <w:tcW w:w="3685" w:type="dxa"/>
          </w:tcPr>
          <w:p w14:paraId="400C0789" w14:textId="4EA00A56" w:rsidR="000E4970" w:rsidRPr="00D958A0" w:rsidRDefault="000E4970" w:rsidP="006212C4">
            <w:pPr>
              <w:jc w:val="both"/>
              <w:rPr>
                <w:sz w:val="26"/>
                <w:szCs w:val="26"/>
              </w:rPr>
            </w:pPr>
            <w:r w:rsidRPr="00D958A0">
              <w:rPr>
                <w:sz w:val="26"/>
                <w:szCs w:val="26"/>
                <w:lang w:val="vi-VN"/>
              </w:rPr>
              <w:lastRenderedPageBreak/>
              <w:t xml:space="preserve">Quy định tại Nghị định </w:t>
            </w:r>
            <w:r w:rsidRPr="00D958A0">
              <w:rPr>
                <w:sz w:val="26"/>
                <w:szCs w:val="26"/>
              </w:rPr>
              <w:t>31/202</w:t>
            </w:r>
            <w:r w:rsidRPr="00D958A0">
              <w:rPr>
                <w:iCs/>
                <w:sz w:val="26"/>
                <w:szCs w:val="26"/>
              </w:rPr>
              <w:t>1/NĐ-CP ngày 26</w:t>
            </w:r>
            <w:r w:rsidRPr="00D958A0">
              <w:rPr>
                <w:iCs/>
                <w:sz w:val="26"/>
                <w:szCs w:val="26"/>
                <w:lang w:val="vi-VN"/>
              </w:rPr>
              <w:t xml:space="preserve">/3/2021 </w:t>
            </w:r>
            <w:r w:rsidRPr="00D958A0">
              <w:rPr>
                <w:iCs/>
                <w:sz w:val="26"/>
                <w:szCs w:val="26"/>
              </w:rPr>
              <w:t xml:space="preserve">chưa bao gồm </w:t>
            </w:r>
            <w:r w:rsidRPr="00D958A0">
              <w:rPr>
                <w:iCs/>
                <w:sz w:val="26"/>
                <w:szCs w:val="26"/>
                <w:lang w:val="vi-VN"/>
              </w:rPr>
              <w:t>các</w:t>
            </w:r>
            <w:r w:rsidRPr="00D958A0">
              <w:rPr>
                <w:iCs/>
                <w:sz w:val="26"/>
                <w:szCs w:val="26"/>
              </w:rPr>
              <w:t xml:space="preserve"> lĩnh vực </w:t>
            </w:r>
            <w:r w:rsidRPr="00D958A0">
              <w:rPr>
                <w:iCs/>
                <w:sz w:val="26"/>
                <w:szCs w:val="26"/>
                <w:lang w:val="vi-VN"/>
              </w:rPr>
              <w:t xml:space="preserve">ưu tiên được quy định tại Luật số 44/2024/QH15 sửa đổi Luật Dược 2016, cụ thể các lĩnh vực gồm </w:t>
            </w:r>
            <w:r w:rsidRPr="00D958A0">
              <w:rPr>
                <w:iCs/>
                <w:sz w:val="26"/>
                <w:szCs w:val="26"/>
              </w:rPr>
              <w:t>sản xuất thuốc biệt dược gốc, thuốc hiếm, thuốc generic đầu tiên sản xuất trong nước và các dự án Nghiên cứu để bảo tồn, phát triển nguồn gen dược liệu quý, hiếm, đặc hữu trong nước; tạo giống mới từ nguồn gen dược liệu có giá trị kinh tế cao.</w:t>
            </w:r>
          </w:p>
          <w:p w14:paraId="51C8485E" w14:textId="2F91DF66" w:rsidR="0046778E" w:rsidRPr="00D958A0" w:rsidRDefault="000E4970" w:rsidP="006212C4">
            <w:pPr>
              <w:jc w:val="both"/>
              <w:rPr>
                <w:sz w:val="26"/>
                <w:szCs w:val="26"/>
              </w:rPr>
            </w:pPr>
            <w:r w:rsidRPr="00D958A0">
              <w:rPr>
                <w:sz w:val="26"/>
                <w:szCs w:val="26"/>
              </w:rPr>
              <w:sym w:font="Wingdings" w:char="F0E8"/>
            </w:r>
            <w:r w:rsidRPr="00D958A0">
              <w:rPr>
                <w:sz w:val="26"/>
                <w:szCs w:val="26"/>
              </w:rPr>
              <w:t xml:space="preserve"> </w:t>
            </w:r>
            <w:r w:rsidR="00722CA6" w:rsidRPr="00D958A0">
              <w:rPr>
                <w:sz w:val="26"/>
                <w:szCs w:val="26"/>
              </w:rPr>
              <w:t>Quy định tại dự thảo Nghị định để</w:t>
            </w:r>
            <w:r w:rsidR="008749FC" w:rsidRPr="00D958A0">
              <w:rPr>
                <w:sz w:val="26"/>
                <w:szCs w:val="26"/>
                <w:lang w:val="vi-VN"/>
              </w:rPr>
              <w:t xml:space="preserve"> hướng dẫn Điều 8</w:t>
            </w:r>
            <w:r w:rsidR="006212C4" w:rsidRPr="00D958A0">
              <w:rPr>
                <w:sz w:val="26"/>
                <w:szCs w:val="26"/>
              </w:rPr>
              <w:t xml:space="preserve"> Luật Dược 2016 được sửa đổi, bổ sung bởi</w:t>
            </w:r>
            <w:r w:rsidR="006212C4" w:rsidRPr="00D958A0">
              <w:rPr>
                <w:sz w:val="26"/>
                <w:szCs w:val="26"/>
                <w:lang w:val="vi-VN"/>
              </w:rPr>
              <w:t xml:space="preserve"> Luật </w:t>
            </w:r>
            <w:r w:rsidR="006212C4" w:rsidRPr="00D958A0">
              <w:rPr>
                <w:sz w:val="26"/>
                <w:szCs w:val="26"/>
              </w:rPr>
              <w:t xml:space="preserve">sửa đổi, bổ sung </w:t>
            </w:r>
            <w:r w:rsidR="006212C4" w:rsidRPr="00D958A0">
              <w:rPr>
                <w:sz w:val="26"/>
                <w:szCs w:val="26"/>
              </w:rPr>
              <w:lastRenderedPageBreak/>
              <w:t>một số điều của Luật Dược (Luật số 44/2024/QH15)</w:t>
            </w:r>
            <w:r w:rsidR="00722CA6" w:rsidRPr="00D958A0">
              <w:rPr>
                <w:sz w:val="26"/>
                <w:szCs w:val="26"/>
              </w:rPr>
              <w:t xml:space="preserve"> phù hợp với các quy định về chính sách ưu đãi đầu tư đặc biệt tại Luật Đầu tư 61/2020/QH14 ngày 17/06/2020 và Luật Dược số 44/2024/QH15 ngày 21/11/2024</w:t>
            </w:r>
          </w:p>
        </w:tc>
      </w:tr>
      <w:tr w:rsidR="00A173C6" w:rsidRPr="00D958A0" w14:paraId="13467A5E" w14:textId="77777777" w:rsidTr="00CF244B">
        <w:tc>
          <w:tcPr>
            <w:tcW w:w="2802" w:type="dxa"/>
          </w:tcPr>
          <w:p w14:paraId="3A94E380" w14:textId="505CF49F" w:rsidR="00A173C6" w:rsidRPr="00D958A0" w:rsidRDefault="00A173C6" w:rsidP="00A173C6">
            <w:pPr>
              <w:jc w:val="both"/>
              <w:rPr>
                <w:b/>
                <w:sz w:val="26"/>
                <w:szCs w:val="26"/>
              </w:rPr>
            </w:pPr>
            <w:r w:rsidRPr="00D958A0">
              <w:rPr>
                <w:b/>
                <w:sz w:val="26"/>
                <w:szCs w:val="26"/>
              </w:rPr>
              <w:lastRenderedPageBreak/>
              <w:t xml:space="preserve">Quy định về công bố, công bố lại giá bán buôn thuốc dự kiến </w:t>
            </w:r>
          </w:p>
        </w:tc>
        <w:tc>
          <w:tcPr>
            <w:tcW w:w="3543" w:type="dxa"/>
          </w:tcPr>
          <w:p w14:paraId="74B7B8AD" w14:textId="77777777" w:rsidR="00A173C6" w:rsidRPr="00D958A0" w:rsidRDefault="00A173C6">
            <w:pPr>
              <w:jc w:val="both"/>
              <w:rPr>
                <w:iCs/>
                <w:sz w:val="26"/>
                <w:szCs w:val="26"/>
              </w:rPr>
            </w:pPr>
            <w:r w:rsidRPr="00D958A0">
              <w:rPr>
                <w:iCs/>
                <w:sz w:val="26"/>
                <w:szCs w:val="26"/>
              </w:rPr>
              <w:t>Quy định về:</w:t>
            </w:r>
          </w:p>
          <w:p w14:paraId="02083611" w14:textId="77777777" w:rsidR="00A173C6" w:rsidRPr="00D958A0" w:rsidRDefault="00A173C6">
            <w:pPr>
              <w:jc w:val="both"/>
              <w:rPr>
                <w:iCs/>
                <w:sz w:val="26"/>
                <w:szCs w:val="26"/>
              </w:rPr>
            </w:pPr>
            <w:r w:rsidRPr="00D958A0">
              <w:rPr>
                <w:iCs/>
                <w:sz w:val="26"/>
                <w:szCs w:val="26"/>
              </w:rPr>
              <w:t>- Đối tượng thực hiện công bố, công bố lại giá bán buôn thuốc dự kiến;</w:t>
            </w:r>
          </w:p>
          <w:p w14:paraId="413457A5" w14:textId="77777777" w:rsidR="00A173C6" w:rsidRPr="00D958A0" w:rsidRDefault="00A173C6">
            <w:pPr>
              <w:jc w:val="both"/>
              <w:rPr>
                <w:iCs/>
                <w:sz w:val="26"/>
                <w:szCs w:val="26"/>
              </w:rPr>
            </w:pPr>
            <w:r w:rsidRPr="00D958A0">
              <w:rPr>
                <w:iCs/>
                <w:sz w:val="26"/>
                <w:szCs w:val="26"/>
              </w:rPr>
              <w:t>- Các thuốc được miễn công bố giá bán buôn thuốc dự kiến;</w:t>
            </w:r>
          </w:p>
          <w:p w14:paraId="758DBCBE" w14:textId="77777777" w:rsidR="00A173C6" w:rsidRPr="00D958A0" w:rsidRDefault="00A173C6">
            <w:pPr>
              <w:jc w:val="both"/>
              <w:rPr>
                <w:iCs/>
                <w:sz w:val="26"/>
                <w:szCs w:val="26"/>
              </w:rPr>
            </w:pPr>
            <w:r w:rsidRPr="00D958A0">
              <w:rPr>
                <w:iCs/>
                <w:sz w:val="26"/>
                <w:szCs w:val="26"/>
              </w:rPr>
              <w:t xml:space="preserve">- Kiến nghị về mức giá bán buôn thuốc dự kiến đã công bố, công bố lại trong trường hợp thuốc có giá bán buôn thuốc dự kiến cao hơn mức giá cao nhất </w:t>
            </w:r>
            <w:r w:rsidRPr="00D958A0">
              <w:rPr>
                <w:iCs/>
                <w:sz w:val="26"/>
                <w:szCs w:val="26"/>
              </w:rPr>
              <w:lastRenderedPageBreak/>
              <w:t>của mặt hàng thuốc tương tự đã công bố, công bố lại mà chưa có kiến nghị của Bộ Y tế;</w:t>
            </w:r>
          </w:p>
          <w:p w14:paraId="41401F01" w14:textId="77777777" w:rsidR="00A173C6" w:rsidRPr="00D958A0" w:rsidRDefault="00A173C6">
            <w:pPr>
              <w:jc w:val="both"/>
              <w:rPr>
                <w:iCs/>
                <w:sz w:val="26"/>
                <w:szCs w:val="26"/>
              </w:rPr>
            </w:pPr>
            <w:r w:rsidRPr="00D958A0">
              <w:rPr>
                <w:iCs/>
                <w:sz w:val="26"/>
                <w:szCs w:val="26"/>
              </w:rPr>
              <w:t>- Kiến nghị về mức giá bán buôn thuốc dự kiến đã công bố, công bố lại trong trường hợp mức chênh lệch giữa giá bán buôn thuốc dự kiến đã công bố, công bố lại so với giá trúng thầu của chính mặt hàng đó cao hơn mức chênh lệch tối đa;</w:t>
            </w:r>
          </w:p>
          <w:p w14:paraId="7CE87D2A" w14:textId="21A96FBB" w:rsidR="00A173C6" w:rsidRPr="00D958A0" w:rsidRDefault="00A173C6">
            <w:pPr>
              <w:jc w:val="both"/>
              <w:rPr>
                <w:iCs/>
                <w:sz w:val="26"/>
                <w:szCs w:val="26"/>
              </w:rPr>
            </w:pPr>
            <w:r w:rsidRPr="00D958A0">
              <w:rPr>
                <w:iCs/>
                <w:sz w:val="26"/>
                <w:szCs w:val="26"/>
              </w:rPr>
              <w:t>- Kiến nghị về mức giá bán buôn thuốc dự kiến đã công bố, công bố lại trong trường hợp thuốc có giá bán buôn dự kiến công bố, công bố lại chưa có mặt hàng thuốc tương tự lưu hành tại Việt Nam và có mức giá công bố, công bố lại cao hơn giá bán tại nước xuất xứ hoặc nước khác</w:t>
            </w:r>
          </w:p>
        </w:tc>
        <w:tc>
          <w:tcPr>
            <w:tcW w:w="4395" w:type="dxa"/>
          </w:tcPr>
          <w:p w14:paraId="38845D4F" w14:textId="5BBFBA19" w:rsidR="00A173C6" w:rsidRPr="00D958A0" w:rsidRDefault="00A173C6" w:rsidP="00722CA6">
            <w:pPr>
              <w:jc w:val="both"/>
              <w:rPr>
                <w:sz w:val="26"/>
                <w:szCs w:val="26"/>
              </w:rPr>
            </w:pPr>
            <w:r w:rsidRPr="00D958A0">
              <w:rPr>
                <w:sz w:val="26"/>
                <w:szCs w:val="26"/>
              </w:rPr>
              <w:lastRenderedPageBreak/>
              <w:t>Các quy định tại Luật Giá và Điều 2 (Phạm vi điều chỉnh) Nghị định số 85/2024/NĐ-CP ngày 10/7/2024 hướng dẫn Luật Giá không quy định về việc công bố, công bố lại giá bán buôn dự kiến.</w:t>
            </w:r>
          </w:p>
          <w:p w14:paraId="6DD104A6" w14:textId="175CA57E" w:rsidR="00A173C6" w:rsidRPr="00D958A0" w:rsidRDefault="00A173C6" w:rsidP="00722CA6">
            <w:pPr>
              <w:jc w:val="both"/>
              <w:rPr>
                <w:sz w:val="26"/>
                <w:szCs w:val="26"/>
              </w:rPr>
            </w:pPr>
            <w:r w:rsidRPr="00D958A0">
              <w:rPr>
                <w:sz w:val="26"/>
                <w:szCs w:val="26"/>
              </w:rPr>
              <w:t xml:space="preserve">Tuy nhiên, khoản 2 Điều 3 Luật Giá quy định: Trường hợp luật khác ban hành sau ngày Luật Giá có hiệu lực thi hành cần quy định đặc thù về quản lý, điều tiết giá khác với quy định tại Luật </w:t>
            </w:r>
            <w:r w:rsidRPr="00D958A0">
              <w:rPr>
                <w:sz w:val="26"/>
                <w:szCs w:val="26"/>
              </w:rPr>
              <w:lastRenderedPageBreak/>
              <w:t>Giá thì phải xác định cụ thể nội dung thực hiện hoặc không thực hiện theo quy định của Luật Giá, nội dung thực hiện theo quy định của luật khác đó.</w:t>
            </w:r>
          </w:p>
          <w:p w14:paraId="787C7E45" w14:textId="77777777" w:rsidR="00A173C6" w:rsidRPr="00D958A0" w:rsidRDefault="00A173C6" w:rsidP="0084746E">
            <w:pPr>
              <w:jc w:val="both"/>
              <w:rPr>
                <w:sz w:val="26"/>
                <w:szCs w:val="26"/>
              </w:rPr>
            </w:pPr>
            <w:r w:rsidRPr="00D958A0">
              <w:rPr>
                <w:sz w:val="26"/>
                <w:szCs w:val="26"/>
              </w:rPr>
              <w:t>- Qua rà soát các quy định về đấu thầu mua thuốc tại Luật Đấu thầu 2023, Nghị định số 24/2024/NĐ-CP ngày 27/2/2024 quy định chi tiết một số điều và biện pháp thi hành Luật Đấu thầu về lựa chọn nhà thầu; các Thông tư của Bộ Y tế về đấu thầu thuốc: Không có quy định về việc việc xét duyệt giá kế hoạch mua thuốc, xét duyệt giá thuốc trúng thầu có liên quan đến các quy định về công bố giá bán buôn thuốc dự kiến; kiến nghị mức giá bán buôn thuốc dự kiến đã công bố. Hay nói cách khác, việc xét duyệt giá kế hoạch lựa chọn nhà thầu và xét duyệt giá thuốc trúng thầu không dựa trên giá bán buôn dự kiến đã công bố.</w:t>
            </w:r>
          </w:p>
          <w:p w14:paraId="5B05066A" w14:textId="77777777" w:rsidR="00A173C6" w:rsidRPr="00D958A0" w:rsidRDefault="00A173C6" w:rsidP="000E4970">
            <w:pPr>
              <w:jc w:val="both"/>
              <w:rPr>
                <w:sz w:val="26"/>
                <w:szCs w:val="26"/>
              </w:rPr>
            </w:pPr>
            <w:r w:rsidRPr="00D958A0">
              <w:rPr>
                <w:sz w:val="26"/>
                <w:szCs w:val="26"/>
              </w:rPr>
              <w:t>- Vì vậy, tại khoản 43 Điều 1 Luật sửa đổi, bổ sung một số điều của Luật Dược sửa đổi, bổ sung Điều 107 Luật Dược 2016 quy định:</w:t>
            </w:r>
          </w:p>
          <w:p w14:paraId="6AD3F955" w14:textId="77777777" w:rsidR="00A173C6" w:rsidRPr="00D958A0" w:rsidRDefault="00A173C6" w:rsidP="000E4970">
            <w:pPr>
              <w:jc w:val="both"/>
              <w:rPr>
                <w:i/>
                <w:sz w:val="26"/>
                <w:szCs w:val="26"/>
              </w:rPr>
            </w:pPr>
            <w:r w:rsidRPr="00D958A0">
              <w:rPr>
                <w:i/>
                <w:sz w:val="26"/>
                <w:szCs w:val="26"/>
              </w:rPr>
              <w:t xml:space="preserve">“3. Công bố, công bố lại giá bán buôn thuốc dự kiến đối với thuốc kê đơn, trừ trường hợp được miễn công bố do Chính phủ quy định đối với thuốc sản xuất trong nước hoặc thuốc nhập khẩu </w:t>
            </w:r>
            <w:r w:rsidRPr="00D958A0">
              <w:rPr>
                <w:i/>
                <w:sz w:val="26"/>
                <w:szCs w:val="26"/>
              </w:rPr>
              <w:lastRenderedPageBreak/>
              <w:t>không vì mục đích thương mại.</w:t>
            </w:r>
          </w:p>
          <w:p w14:paraId="7E16A206" w14:textId="5BA02B17" w:rsidR="00A173C6" w:rsidRPr="00D958A0" w:rsidRDefault="00A173C6" w:rsidP="0084746E">
            <w:pPr>
              <w:jc w:val="both"/>
              <w:rPr>
                <w:i/>
                <w:sz w:val="26"/>
                <w:szCs w:val="26"/>
              </w:rPr>
            </w:pPr>
            <w:r w:rsidRPr="00D958A0">
              <w:rPr>
                <w:i/>
                <w:sz w:val="26"/>
                <w:szCs w:val="26"/>
              </w:rPr>
              <w:t>11. Chính phủ quy định chi tiết việc công bố, công bố lại giá bán buôn thuốc dự kiến đối với thuốc kê đơn và khoản 4, khoản 10 Điều này.</w:t>
            </w:r>
            <w:proofErr w:type="gramStart"/>
            <w:r w:rsidRPr="00D958A0">
              <w:rPr>
                <w:i/>
                <w:sz w:val="26"/>
                <w:szCs w:val="26"/>
              </w:rPr>
              <w:t>”.</w:t>
            </w:r>
            <w:proofErr w:type="gramEnd"/>
          </w:p>
        </w:tc>
        <w:tc>
          <w:tcPr>
            <w:tcW w:w="3685" w:type="dxa"/>
          </w:tcPr>
          <w:p w14:paraId="7CC6946E" w14:textId="5B71C2F6" w:rsidR="00A173C6" w:rsidRPr="00D958A0" w:rsidRDefault="00A173C6" w:rsidP="0046778E">
            <w:pPr>
              <w:jc w:val="both"/>
              <w:rPr>
                <w:sz w:val="26"/>
                <w:szCs w:val="26"/>
              </w:rPr>
            </w:pPr>
            <w:r w:rsidRPr="00D958A0">
              <w:rPr>
                <w:sz w:val="26"/>
                <w:szCs w:val="26"/>
              </w:rPr>
              <w:lastRenderedPageBreak/>
              <w:t>- Các nội dung quy định về công bố, công bố lại giá bán buôn dự kiến tại dự thảo Nghị định phù hợp với quy định của Luật sửa đổi, bổ sung một số điều của Luật Dược phù hợp, quy định tại Luật Giá, Luật Đấu thầu và văn bản hướng dẫn Luật.</w:t>
            </w:r>
          </w:p>
          <w:p w14:paraId="00F8E183" w14:textId="77777777" w:rsidR="00A173C6" w:rsidRPr="00D958A0" w:rsidRDefault="00A173C6" w:rsidP="0046778E">
            <w:pPr>
              <w:jc w:val="both"/>
              <w:rPr>
                <w:sz w:val="26"/>
                <w:szCs w:val="26"/>
              </w:rPr>
            </w:pPr>
          </w:p>
          <w:p w14:paraId="66F00CF8" w14:textId="77777777" w:rsidR="00A173C6" w:rsidRPr="00D958A0" w:rsidRDefault="00A173C6" w:rsidP="0046778E">
            <w:pPr>
              <w:jc w:val="both"/>
              <w:rPr>
                <w:sz w:val="26"/>
                <w:szCs w:val="26"/>
              </w:rPr>
            </w:pPr>
          </w:p>
          <w:p w14:paraId="222E70A5" w14:textId="77777777" w:rsidR="00A173C6" w:rsidRPr="00D958A0" w:rsidRDefault="00A173C6" w:rsidP="0046778E">
            <w:pPr>
              <w:jc w:val="both"/>
              <w:rPr>
                <w:sz w:val="26"/>
                <w:szCs w:val="26"/>
              </w:rPr>
            </w:pPr>
          </w:p>
          <w:p w14:paraId="6AA4341E" w14:textId="77777777" w:rsidR="00A173C6" w:rsidRPr="00D958A0" w:rsidRDefault="00A173C6" w:rsidP="0046778E">
            <w:pPr>
              <w:jc w:val="both"/>
              <w:rPr>
                <w:sz w:val="26"/>
                <w:szCs w:val="26"/>
              </w:rPr>
            </w:pPr>
          </w:p>
          <w:p w14:paraId="38705C5C" w14:textId="77777777" w:rsidR="00A173C6" w:rsidRPr="00D958A0" w:rsidRDefault="00A173C6" w:rsidP="0046778E">
            <w:pPr>
              <w:jc w:val="both"/>
              <w:rPr>
                <w:sz w:val="26"/>
                <w:szCs w:val="26"/>
              </w:rPr>
            </w:pPr>
          </w:p>
          <w:p w14:paraId="4993F9C2" w14:textId="77777777" w:rsidR="00A173C6" w:rsidRPr="00D958A0" w:rsidRDefault="00A173C6" w:rsidP="0046778E">
            <w:pPr>
              <w:jc w:val="both"/>
              <w:rPr>
                <w:sz w:val="26"/>
                <w:szCs w:val="26"/>
              </w:rPr>
            </w:pPr>
          </w:p>
          <w:p w14:paraId="4CE15421" w14:textId="77777777" w:rsidR="00A173C6" w:rsidRPr="00D958A0" w:rsidRDefault="00A173C6" w:rsidP="0046778E">
            <w:pPr>
              <w:jc w:val="both"/>
              <w:rPr>
                <w:sz w:val="26"/>
                <w:szCs w:val="26"/>
              </w:rPr>
            </w:pPr>
          </w:p>
          <w:p w14:paraId="7B6548DB" w14:textId="77777777" w:rsidR="00A173C6" w:rsidRPr="00D958A0" w:rsidRDefault="00A173C6" w:rsidP="0046778E">
            <w:pPr>
              <w:jc w:val="both"/>
              <w:rPr>
                <w:sz w:val="26"/>
                <w:szCs w:val="26"/>
              </w:rPr>
            </w:pPr>
          </w:p>
          <w:p w14:paraId="77A8F5B6" w14:textId="77777777" w:rsidR="00A173C6" w:rsidRPr="00D958A0" w:rsidRDefault="00A173C6" w:rsidP="0046778E">
            <w:pPr>
              <w:jc w:val="both"/>
              <w:rPr>
                <w:sz w:val="26"/>
                <w:szCs w:val="26"/>
              </w:rPr>
            </w:pPr>
          </w:p>
          <w:p w14:paraId="27E74692" w14:textId="77777777" w:rsidR="00A173C6" w:rsidRPr="00D958A0" w:rsidRDefault="00A173C6" w:rsidP="0046778E">
            <w:pPr>
              <w:jc w:val="both"/>
              <w:rPr>
                <w:sz w:val="26"/>
                <w:szCs w:val="26"/>
              </w:rPr>
            </w:pPr>
          </w:p>
          <w:p w14:paraId="6E8B27D4" w14:textId="77777777" w:rsidR="00A173C6" w:rsidRPr="00D958A0" w:rsidRDefault="00A173C6" w:rsidP="0046778E">
            <w:pPr>
              <w:jc w:val="both"/>
              <w:rPr>
                <w:sz w:val="26"/>
                <w:szCs w:val="26"/>
              </w:rPr>
            </w:pPr>
          </w:p>
          <w:p w14:paraId="6B83D338" w14:textId="77777777" w:rsidR="00A173C6" w:rsidRPr="00D958A0" w:rsidRDefault="00A173C6" w:rsidP="0046778E">
            <w:pPr>
              <w:jc w:val="both"/>
              <w:rPr>
                <w:sz w:val="26"/>
                <w:szCs w:val="26"/>
              </w:rPr>
            </w:pPr>
          </w:p>
          <w:p w14:paraId="3B4AF811" w14:textId="77777777" w:rsidR="00A173C6" w:rsidRPr="00D958A0" w:rsidRDefault="00A173C6" w:rsidP="0046778E">
            <w:pPr>
              <w:jc w:val="both"/>
              <w:rPr>
                <w:sz w:val="26"/>
                <w:szCs w:val="26"/>
              </w:rPr>
            </w:pPr>
          </w:p>
          <w:p w14:paraId="461B6D3B" w14:textId="77777777" w:rsidR="00A173C6" w:rsidRPr="00D958A0" w:rsidRDefault="00A173C6" w:rsidP="0046778E">
            <w:pPr>
              <w:jc w:val="both"/>
              <w:rPr>
                <w:sz w:val="26"/>
                <w:szCs w:val="26"/>
              </w:rPr>
            </w:pPr>
          </w:p>
          <w:p w14:paraId="253A4E19" w14:textId="77777777" w:rsidR="00A173C6" w:rsidRPr="00D958A0" w:rsidRDefault="00A173C6" w:rsidP="0046778E">
            <w:pPr>
              <w:jc w:val="both"/>
              <w:rPr>
                <w:sz w:val="26"/>
                <w:szCs w:val="26"/>
              </w:rPr>
            </w:pPr>
          </w:p>
          <w:p w14:paraId="48D2CA81" w14:textId="77777777" w:rsidR="00A173C6" w:rsidRPr="00D958A0" w:rsidRDefault="00A173C6" w:rsidP="0046778E">
            <w:pPr>
              <w:jc w:val="both"/>
              <w:rPr>
                <w:sz w:val="26"/>
                <w:szCs w:val="26"/>
              </w:rPr>
            </w:pPr>
          </w:p>
          <w:p w14:paraId="59AFA442" w14:textId="77777777" w:rsidR="00A173C6" w:rsidRPr="00D958A0" w:rsidRDefault="00A173C6" w:rsidP="0046778E">
            <w:pPr>
              <w:jc w:val="both"/>
              <w:rPr>
                <w:sz w:val="26"/>
                <w:szCs w:val="26"/>
              </w:rPr>
            </w:pPr>
          </w:p>
          <w:p w14:paraId="75BDE846" w14:textId="77777777" w:rsidR="00A173C6" w:rsidRPr="00D958A0" w:rsidRDefault="00A173C6" w:rsidP="0046778E">
            <w:pPr>
              <w:jc w:val="both"/>
              <w:rPr>
                <w:sz w:val="26"/>
                <w:szCs w:val="26"/>
              </w:rPr>
            </w:pPr>
          </w:p>
          <w:p w14:paraId="1184BC0B" w14:textId="77777777" w:rsidR="00A173C6" w:rsidRPr="00D958A0" w:rsidRDefault="00A173C6" w:rsidP="0046778E">
            <w:pPr>
              <w:jc w:val="both"/>
              <w:rPr>
                <w:sz w:val="26"/>
                <w:szCs w:val="26"/>
              </w:rPr>
            </w:pPr>
          </w:p>
          <w:p w14:paraId="2C2EBA27" w14:textId="77777777" w:rsidR="00A173C6" w:rsidRPr="00D958A0" w:rsidRDefault="00A173C6" w:rsidP="0046778E">
            <w:pPr>
              <w:jc w:val="both"/>
              <w:rPr>
                <w:sz w:val="26"/>
                <w:szCs w:val="26"/>
              </w:rPr>
            </w:pPr>
          </w:p>
          <w:p w14:paraId="17A840F0" w14:textId="77777777" w:rsidR="00A173C6" w:rsidRPr="00D958A0" w:rsidRDefault="00A173C6" w:rsidP="0046778E">
            <w:pPr>
              <w:jc w:val="both"/>
              <w:rPr>
                <w:sz w:val="26"/>
                <w:szCs w:val="26"/>
              </w:rPr>
            </w:pPr>
          </w:p>
          <w:p w14:paraId="2CCFF7B4" w14:textId="77777777" w:rsidR="00A173C6" w:rsidRPr="00D958A0" w:rsidRDefault="00A173C6" w:rsidP="0046778E">
            <w:pPr>
              <w:jc w:val="both"/>
              <w:rPr>
                <w:sz w:val="26"/>
                <w:szCs w:val="26"/>
              </w:rPr>
            </w:pPr>
          </w:p>
          <w:p w14:paraId="415E76ED" w14:textId="77777777" w:rsidR="00A173C6" w:rsidRPr="00D958A0" w:rsidRDefault="00A173C6" w:rsidP="0046778E">
            <w:pPr>
              <w:jc w:val="both"/>
              <w:rPr>
                <w:sz w:val="26"/>
                <w:szCs w:val="26"/>
              </w:rPr>
            </w:pPr>
          </w:p>
          <w:p w14:paraId="60054753" w14:textId="77777777" w:rsidR="00A173C6" w:rsidRPr="00D958A0" w:rsidRDefault="00A173C6" w:rsidP="0046778E">
            <w:pPr>
              <w:jc w:val="both"/>
              <w:rPr>
                <w:sz w:val="26"/>
                <w:szCs w:val="26"/>
              </w:rPr>
            </w:pPr>
          </w:p>
          <w:p w14:paraId="458E2434" w14:textId="77777777" w:rsidR="00A173C6" w:rsidRPr="00D958A0" w:rsidRDefault="00A173C6" w:rsidP="0046778E">
            <w:pPr>
              <w:jc w:val="both"/>
              <w:rPr>
                <w:sz w:val="26"/>
                <w:szCs w:val="26"/>
              </w:rPr>
            </w:pPr>
          </w:p>
          <w:p w14:paraId="790FABB0" w14:textId="77777777" w:rsidR="00A173C6" w:rsidRPr="00D958A0" w:rsidRDefault="00A173C6" w:rsidP="0046778E">
            <w:pPr>
              <w:jc w:val="both"/>
              <w:rPr>
                <w:sz w:val="26"/>
                <w:szCs w:val="26"/>
              </w:rPr>
            </w:pPr>
          </w:p>
          <w:p w14:paraId="693A861B" w14:textId="77777777" w:rsidR="00A173C6" w:rsidRPr="00D958A0" w:rsidRDefault="00A173C6" w:rsidP="0046778E">
            <w:pPr>
              <w:jc w:val="both"/>
              <w:rPr>
                <w:sz w:val="26"/>
                <w:szCs w:val="26"/>
              </w:rPr>
            </w:pPr>
          </w:p>
          <w:p w14:paraId="0537ADBA" w14:textId="77777777" w:rsidR="00A173C6" w:rsidRPr="00D958A0" w:rsidRDefault="00A173C6" w:rsidP="0046778E">
            <w:pPr>
              <w:jc w:val="both"/>
              <w:rPr>
                <w:sz w:val="26"/>
                <w:szCs w:val="26"/>
              </w:rPr>
            </w:pPr>
          </w:p>
          <w:p w14:paraId="44106BF9" w14:textId="77777777" w:rsidR="00A173C6" w:rsidRPr="00D958A0" w:rsidRDefault="00A173C6" w:rsidP="0046778E">
            <w:pPr>
              <w:jc w:val="both"/>
              <w:rPr>
                <w:sz w:val="26"/>
                <w:szCs w:val="26"/>
              </w:rPr>
            </w:pPr>
          </w:p>
          <w:p w14:paraId="450AFA29" w14:textId="77777777" w:rsidR="00A173C6" w:rsidRPr="00D958A0" w:rsidRDefault="00A173C6" w:rsidP="0046778E">
            <w:pPr>
              <w:jc w:val="both"/>
              <w:rPr>
                <w:sz w:val="26"/>
                <w:szCs w:val="26"/>
              </w:rPr>
            </w:pPr>
          </w:p>
          <w:p w14:paraId="512BD468" w14:textId="77777777" w:rsidR="00A173C6" w:rsidRPr="00D958A0" w:rsidRDefault="00A173C6" w:rsidP="0046778E">
            <w:pPr>
              <w:jc w:val="both"/>
              <w:rPr>
                <w:sz w:val="26"/>
                <w:szCs w:val="26"/>
              </w:rPr>
            </w:pPr>
          </w:p>
          <w:p w14:paraId="198067A2" w14:textId="77777777" w:rsidR="00A173C6" w:rsidRPr="00D958A0" w:rsidRDefault="00A173C6" w:rsidP="0046778E">
            <w:pPr>
              <w:jc w:val="both"/>
              <w:rPr>
                <w:sz w:val="26"/>
                <w:szCs w:val="26"/>
              </w:rPr>
            </w:pPr>
          </w:p>
          <w:p w14:paraId="6E148120" w14:textId="77777777" w:rsidR="00A173C6" w:rsidRPr="00D958A0" w:rsidRDefault="00A173C6" w:rsidP="0046778E">
            <w:pPr>
              <w:jc w:val="both"/>
              <w:rPr>
                <w:sz w:val="26"/>
                <w:szCs w:val="26"/>
              </w:rPr>
            </w:pPr>
          </w:p>
          <w:p w14:paraId="23AA8936" w14:textId="77777777" w:rsidR="00A173C6" w:rsidRPr="00D958A0" w:rsidRDefault="00A173C6" w:rsidP="0046778E">
            <w:pPr>
              <w:jc w:val="both"/>
              <w:rPr>
                <w:sz w:val="26"/>
                <w:szCs w:val="26"/>
              </w:rPr>
            </w:pPr>
          </w:p>
          <w:p w14:paraId="4552C46E" w14:textId="01974FF4" w:rsidR="00A173C6" w:rsidRPr="00D958A0" w:rsidRDefault="00A173C6" w:rsidP="0046778E">
            <w:pPr>
              <w:jc w:val="both"/>
              <w:rPr>
                <w:sz w:val="26"/>
                <w:szCs w:val="26"/>
              </w:rPr>
            </w:pPr>
          </w:p>
        </w:tc>
      </w:tr>
      <w:tr w:rsidR="00A173C6" w:rsidRPr="00D958A0" w14:paraId="1C09C2EF" w14:textId="77777777" w:rsidTr="00CF244B">
        <w:tc>
          <w:tcPr>
            <w:tcW w:w="2802" w:type="dxa"/>
          </w:tcPr>
          <w:p w14:paraId="290985E9" w14:textId="19215859" w:rsidR="00A173C6" w:rsidRPr="00D958A0" w:rsidRDefault="00A173C6" w:rsidP="0046778E">
            <w:pPr>
              <w:jc w:val="both"/>
              <w:rPr>
                <w:sz w:val="26"/>
                <w:szCs w:val="26"/>
              </w:rPr>
            </w:pPr>
            <w:r w:rsidRPr="00D958A0">
              <w:rPr>
                <w:b/>
                <w:sz w:val="26"/>
                <w:szCs w:val="26"/>
              </w:rPr>
              <w:lastRenderedPageBreak/>
              <w:t>Chính sách giữ giá, giảm giá</w:t>
            </w:r>
          </w:p>
        </w:tc>
        <w:tc>
          <w:tcPr>
            <w:tcW w:w="3543" w:type="dxa"/>
          </w:tcPr>
          <w:p w14:paraId="015B7C25" w14:textId="77777777" w:rsidR="00A173C6" w:rsidRPr="00D958A0" w:rsidRDefault="00A173C6" w:rsidP="0046778E">
            <w:pPr>
              <w:jc w:val="both"/>
              <w:rPr>
                <w:iCs/>
                <w:sz w:val="26"/>
                <w:szCs w:val="26"/>
              </w:rPr>
            </w:pPr>
            <w:r w:rsidRPr="00D958A0">
              <w:rPr>
                <w:iCs/>
                <w:sz w:val="26"/>
                <w:szCs w:val="26"/>
              </w:rPr>
              <w:t>Quy định về:</w:t>
            </w:r>
          </w:p>
          <w:p w14:paraId="0367BEC7" w14:textId="77777777" w:rsidR="00A173C6" w:rsidRPr="00D958A0" w:rsidRDefault="00A173C6" w:rsidP="0046778E">
            <w:pPr>
              <w:jc w:val="both"/>
              <w:rPr>
                <w:iCs/>
                <w:sz w:val="26"/>
                <w:szCs w:val="26"/>
              </w:rPr>
            </w:pPr>
            <w:r w:rsidRPr="00D958A0">
              <w:rPr>
                <w:iCs/>
                <w:sz w:val="26"/>
                <w:szCs w:val="26"/>
              </w:rPr>
              <w:t>- Các thuốc được áp dụng chính sách giữ giá, giảm giá trong đàm phán giá thuốc;</w:t>
            </w:r>
          </w:p>
          <w:p w14:paraId="6D630825" w14:textId="29048E2F" w:rsidR="00A173C6" w:rsidRPr="00D958A0" w:rsidRDefault="00A173C6" w:rsidP="0046778E">
            <w:pPr>
              <w:jc w:val="both"/>
              <w:rPr>
                <w:iCs/>
                <w:sz w:val="26"/>
                <w:szCs w:val="26"/>
              </w:rPr>
            </w:pPr>
            <w:r w:rsidRPr="00D958A0">
              <w:rPr>
                <w:iCs/>
                <w:sz w:val="26"/>
                <w:szCs w:val="26"/>
              </w:rPr>
              <w:t>- Chính sách giữ giá, giảm giá thuốc trong đàm phán giá thuốc</w:t>
            </w:r>
          </w:p>
        </w:tc>
        <w:tc>
          <w:tcPr>
            <w:tcW w:w="4395" w:type="dxa"/>
          </w:tcPr>
          <w:p w14:paraId="785435FD" w14:textId="4BBF488B" w:rsidR="00A173C6" w:rsidRPr="00D958A0" w:rsidRDefault="00A173C6" w:rsidP="00015511">
            <w:pPr>
              <w:jc w:val="both"/>
              <w:rPr>
                <w:sz w:val="26"/>
                <w:szCs w:val="26"/>
              </w:rPr>
            </w:pPr>
            <w:r w:rsidRPr="00D958A0">
              <w:rPr>
                <w:sz w:val="26"/>
                <w:szCs w:val="26"/>
              </w:rPr>
              <w:t>Qua rà soát các quy định về đấu thầu mua thuốc tại Luật Đấu thầu 2023, Nghị định số 24/2024/NĐ-CP ngày 27/2/2024 quy định chi tiết một số điều và biện pháp thi hành Luật Đấu thầu về lựa chọn nhà thầu; các Thông tư của Bộ Y tế về đấu thầu thuốc: không có quy định cụ thể về chính sách giữ giá, giảm giá trong đấu thầu mua thuốc.</w:t>
            </w:r>
          </w:p>
          <w:p w14:paraId="51A83501" w14:textId="04A81E0D" w:rsidR="00A173C6" w:rsidRPr="00D958A0" w:rsidRDefault="00A173C6" w:rsidP="00015511">
            <w:pPr>
              <w:jc w:val="both"/>
              <w:rPr>
                <w:sz w:val="26"/>
                <w:szCs w:val="26"/>
              </w:rPr>
            </w:pPr>
            <w:r w:rsidRPr="00D958A0">
              <w:rPr>
                <w:sz w:val="26"/>
                <w:szCs w:val="26"/>
              </w:rPr>
              <w:t>Việc dự thầu của thuốc chuyển giao công nghệ quy định tại khoản 8 Điều 12 Thông tư 07/2024/TT-BYT ngày 17/5/2024. Các thuốc chuyển giao công nghệ theo quy định tại Thông tư số 16/2023/TT-BYT ngày 15/8/2023 được công bố mới được dự thầu vào các nhóm theo quy định</w:t>
            </w:r>
            <w:r w:rsidRPr="00D958A0">
              <w:rPr>
                <w:rStyle w:val="FootnoteReference"/>
                <w:sz w:val="26"/>
                <w:szCs w:val="26"/>
              </w:rPr>
              <w:footnoteReference w:id="1"/>
            </w:r>
            <w:r w:rsidRPr="00D958A0">
              <w:rPr>
                <w:sz w:val="26"/>
                <w:szCs w:val="26"/>
              </w:rPr>
              <w:t>.</w:t>
            </w:r>
          </w:p>
          <w:p w14:paraId="3D063836" w14:textId="77777777" w:rsidR="00A173C6" w:rsidRPr="00D958A0" w:rsidRDefault="00A173C6" w:rsidP="00015511">
            <w:pPr>
              <w:jc w:val="both"/>
              <w:rPr>
                <w:sz w:val="26"/>
                <w:szCs w:val="26"/>
              </w:rPr>
            </w:pPr>
            <w:r w:rsidRPr="00D958A0">
              <w:rPr>
                <w:sz w:val="26"/>
                <w:szCs w:val="26"/>
              </w:rPr>
              <w:t xml:space="preserve">- Quy định ưu đãi nhà thầu, nhà đầu tư; </w:t>
            </w:r>
            <w:r w:rsidRPr="00D958A0">
              <w:rPr>
                <w:sz w:val="26"/>
                <w:szCs w:val="26"/>
              </w:rPr>
              <w:lastRenderedPageBreak/>
              <w:t>hàng hóa trong trường hợp hàng hóa có chuyển giao công nghệ:</w:t>
            </w:r>
          </w:p>
          <w:p w14:paraId="32A74915" w14:textId="77777777" w:rsidR="00A173C6" w:rsidRPr="00D958A0" w:rsidRDefault="00A173C6" w:rsidP="00015511">
            <w:pPr>
              <w:jc w:val="both"/>
              <w:rPr>
                <w:sz w:val="26"/>
                <w:szCs w:val="26"/>
              </w:rPr>
            </w:pPr>
            <w:r w:rsidRPr="00D958A0">
              <w:rPr>
                <w:sz w:val="26"/>
                <w:szCs w:val="26"/>
              </w:rPr>
              <w:t>+ Điều 10 Luật Đấu thầu quy định:</w:t>
            </w:r>
          </w:p>
          <w:p w14:paraId="56AB7FD2" w14:textId="77777777" w:rsidR="00A173C6" w:rsidRPr="00D958A0" w:rsidRDefault="00A173C6" w:rsidP="00015511">
            <w:pPr>
              <w:jc w:val="both"/>
              <w:rPr>
                <w:sz w:val="26"/>
                <w:szCs w:val="26"/>
              </w:rPr>
            </w:pPr>
            <w:r w:rsidRPr="00D958A0">
              <w:rPr>
                <w:sz w:val="26"/>
                <w:szCs w:val="26"/>
              </w:rPr>
              <w:t>Giao Chính phủ quy định chi tiết việc ưu đãi cho nhà thầu và nhà đầu tư trong trường hợp Nhà đầu tư cam kết chuyển giao công nghệ thuộc Danh mục công nghệ được ưu tiên đầu tư phát triển theo quy định của pháp luật về công nghệ cao hoặc thuộc Danh mục công nghệ khuyến khích chuyển giao theo quy định của pháp luật về chuyển giao công nghệ.</w:t>
            </w:r>
          </w:p>
          <w:p w14:paraId="0C53894A" w14:textId="77777777" w:rsidR="00A173C6" w:rsidRPr="00D958A0" w:rsidRDefault="00A173C6" w:rsidP="00015511">
            <w:pPr>
              <w:jc w:val="both"/>
              <w:rPr>
                <w:sz w:val="26"/>
                <w:szCs w:val="26"/>
              </w:rPr>
            </w:pPr>
            <w:r w:rsidRPr="00D958A0">
              <w:rPr>
                <w:sz w:val="26"/>
                <w:szCs w:val="26"/>
              </w:rPr>
              <w:t>+ Ưu đãi nhà đầu tư:</w:t>
            </w:r>
          </w:p>
          <w:p w14:paraId="7BC681DE" w14:textId="77777777" w:rsidR="00A173C6" w:rsidRPr="00D958A0" w:rsidRDefault="00A173C6" w:rsidP="00015511">
            <w:pPr>
              <w:jc w:val="both"/>
              <w:rPr>
                <w:sz w:val="26"/>
                <w:szCs w:val="26"/>
              </w:rPr>
            </w:pPr>
            <w:r w:rsidRPr="00D958A0">
              <w:rPr>
                <w:sz w:val="26"/>
                <w:szCs w:val="26"/>
              </w:rPr>
              <w:t>Khoản 2 Điều 5 Nghị định số 23/2024/NĐ-CP ngày 27/02/2024 quy định chi tiết một số điều và biện pháp thi hành Luật Đấu thầu về lựa chọn nhà đầu tư thực hiện dự án thuộc trường hợp phải tổ chức đấu thầu theo quy định của pháp luật quản lý ngành, lĩnh vực quy định: Nhà đầu tư cam kết chuyển giao công nghệ thuộc Danh mục công nghệ được ưu tiên đầu tư phát triển theo quy định của pháp luật về công nghệ cao hoặc thuộc Danh mục công nghệ khuyến khích chuyển giao theo quy định của pháp luật về chuyển giao công nghệ được hưởng mức ưu đãi 2% khi đánh giá hồ sơ dự thầu.</w:t>
            </w:r>
          </w:p>
          <w:p w14:paraId="09712560" w14:textId="77777777" w:rsidR="00A173C6" w:rsidRPr="00D958A0" w:rsidRDefault="00A173C6" w:rsidP="00015511">
            <w:pPr>
              <w:jc w:val="both"/>
              <w:rPr>
                <w:sz w:val="26"/>
                <w:szCs w:val="26"/>
              </w:rPr>
            </w:pPr>
            <w:r w:rsidRPr="00D958A0">
              <w:rPr>
                <w:sz w:val="26"/>
                <w:szCs w:val="26"/>
              </w:rPr>
              <w:lastRenderedPageBreak/>
              <w:t>+ Ưu đãi nhà thầu:</w:t>
            </w:r>
          </w:p>
          <w:p w14:paraId="54B393F0" w14:textId="77777777" w:rsidR="00A173C6" w:rsidRPr="00D958A0" w:rsidRDefault="00A173C6" w:rsidP="00015511">
            <w:pPr>
              <w:jc w:val="both"/>
              <w:rPr>
                <w:sz w:val="26"/>
                <w:szCs w:val="26"/>
              </w:rPr>
            </w:pPr>
            <w:r w:rsidRPr="00D958A0">
              <w:rPr>
                <w:sz w:val="26"/>
                <w:szCs w:val="26"/>
              </w:rPr>
              <w:t xml:space="preserve">Khoản 1 Điều 9 Nghị định số 24/2024/NĐ-CP ngày 27/12/2024 quy định chi tiết một số điều và biện pháp thi hành Luật Đấu thầu về lựa chọn nhà thầu có quy định ưu đãi đối với nhà thầu trong nước được chuyển giao công nghệ để sản xuất hàng hóa có xuất xứ Việt Nam phù hợp với hồ sơ mời thầu: </w:t>
            </w:r>
          </w:p>
          <w:p w14:paraId="083F43A5" w14:textId="77777777" w:rsidR="00A173C6" w:rsidRPr="00D958A0" w:rsidRDefault="00A173C6" w:rsidP="00015511">
            <w:pPr>
              <w:jc w:val="both"/>
              <w:rPr>
                <w:sz w:val="26"/>
                <w:szCs w:val="26"/>
              </w:rPr>
            </w:pPr>
            <w:r w:rsidRPr="00D958A0">
              <w:rPr>
                <w:sz w:val="26"/>
                <w:szCs w:val="26"/>
              </w:rPr>
              <w:t>Không phải đáp ứng yêu cầu về doanh thu, số năm hoạt động trong cùng ngành nghề trong thời hạn 05 năm kể từ khi sản phẩm lần đầu được sản xuất và đủ điều kiện để đưa ra thị trường;</w:t>
            </w:r>
          </w:p>
          <w:p w14:paraId="7E12C22A" w14:textId="77777777" w:rsidR="00A173C6" w:rsidRPr="00D958A0" w:rsidRDefault="00A173C6" w:rsidP="00015511">
            <w:pPr>
              <w:jc w:val="both"/>
              <w:rPr>
                <w:sz w:val="26"/>
                <w:szCs w:val="26"/>
              </w:rPr>
            </w:pPr>
            <w:r w:rsidRPr="00D958A0">
              <w:rPr>
                <w:sz w:val="26"/>
                <w:szCs w:val="26"/>
              </w:rPr>
              <w:t>Không phải đáp ứng yêu cầu về xác nhận vận hành thành công;</w:t>
            </w:r>
          </w:p>
          <w:p w14:paraId="30AFD26D" w14:textId="77777777" w:rsidR="00A173C6" w:rsidRPr="00D958A0" w:rsidRDefault="00A173C6" w:rsidP="00015511">
            <w:pPr>
              <w:jc w:val="both"/>
              <w:rPr>
                <w:sz w:val="26"/>
                <w:szCs w:val="26"/>
              </w:rPr>
            </w:pPr>
            <w:r w:rsidRPr="00D958A0">
              <w:rPr>
                <w:sz w:val="26"/>
                <w:szCs w:val="26"/>
              </w:rPr>
              <w:t>Được sử dụng tài liệu, kết quả nghiên cứu của bên chuyển giao để chứng minh tính kiểm chứng và phù hợp của hàng hóa sản xuất đối với các nội dung được chuyển giao theo hợp đồng đã ký hoặc theo giấy chứng nhận chuyển giao…</w:t>
            </w:r>
          </w:p>
          <w:p w14:paraId="64285B2A" w14:textId="77777777" w:rsidR="00A173C6" w:rsidRPr="00D958A0" w:rsidRDefault="00A173C6" w:rsidP="00015511">
            <w:pPr>
              <w:jc w:val="both"/>
              <w:rPr>
                <w:sz w:val="26"/>
                <w:szCs w:val="26"/>
              </w:rPr>
            </w:pPr>
            <w:r w:rsidRPr="00D958A0">
              <w:rPr>
                <w:sz w:val="26"/>
                <w:szCs w:val="26"/>
              </w:rPr>
              <w:t>+ Ưu đãi đối với hàng hóa:</w:t>
            </w:r>
          </w:p>
          <w:p w14:paraId="0B3C5EBE" w14:textId="34F623E7" w:rsidR="00A173C6" w:rsidRPr="00D958A0" w:rsidRDefault="00A173C6" w:rsidP="00015511">
            <w:pPr>
              <w:jc w:val="both"/>
              <w:rPr>
                <w:sz w:val="26"/>
                <w:szCs w:val="26"/>
              </w:rPr>
            </w:pPr>
            <w:r w:rsidRPr="00D958A0">
              <w:rPr>
                <w:sz w:val="26"/>
                <w:szCs w:val="26"/>
              </w:rPr>
              <w:t xml:space="preserve">Khoản 3 Điều 5 Nghị định số 24/2024/NĐ-CP ngày 27/12/2024 quy định chi tiết một số điều và biện pháp thi hành Luật Đấu thầu về lựa chọn nhà thầu có quy định ưu đãi đối với sản phẩm thuộc danh mục công nghệ cao: </w:t>
            </w:r>
            <w:r w:rsidRPr="00D958A0">
              <w:rPr>
                <w:sz w:val="26"/>
                <w:szCs w:val="26"/>
              </w:rPr>
              <w:lastRenderedPageBreak/>
              <w:t>trường hợp áp dụng phương pháp giá đánh giá hoặc giá thấp nhất, hàng hóa không thuộc đối tượng được hưởng ưu đãi phải cộng thêm một khoản tiền bằng 15% giá dự thầu sau sửa lỗi.</w:t>
            </w:r>
          </w:p>
        </w:tc>
        <w:tc>
          <w:tcPr>
            <w:tcW w:w="3685" w:type="dxa"/>
          </w:tcPr>
          <w:p w14:paraId="61CC30A1" w14:textId="77777777" w:rsidR="00A173C6" w:rsidRPr="00D958A0" w:rsidRDefault="00A173C6" w:rsidP="00A173C6">
            <w:pPr>
              <w:jc w:val="both"/>
              <w:rPr>
                <w:sz w:val="26"/>
                <w:szCs w:val="26"/>
              </w:rPr>
            </w:pPr>
            <w:r w:rsidRPr="00D958A0">
              <w:rPr>
                <w:sz w:val="26"/>
                <w:szCs w:val="26"/>
              </w:rPr>
              <w:lastRenderedPageBreak/>
              <w:t>- Việc áp dụng chính sách giữ giá, giảm giá đối với thuốc mới, thuốc biệt dược gốc, thuốc công nghệ cao, vắc xin, thuốc hiếm được chuyển giao công nghệ sản xuất tại Việt Nam thông qua hình thức đàm phán giá là có cơ sở khoa học và phù hợp với thực tế mà Bộ Y tế đang triển khai. Cụ thể:</w:t>
            </w:r>
          </w:p>
          <w:p w14:paraId="717276EA" w14:textId="77777777" w:rsidR="00A173C6" w:rsidRPr="00D958A0" w:rsidRDefault="00A173C6" w:rsidP="00A173C6">
            <w:pPr>
              <w:jc w:val="both"/>
              <w:rPr>
                <w:sz w:val="26"/>
                <w:szCs w:val="26"/>
              </w:rPr>
            </w:pPr>
            <w:r w:rsidRPr="00D958A0">
              <w:rPr>
                <w:sz w:val="26"/>
                <w:szCs w:val="26"/>
              </w:rPr>
              <w:t xml:space="preserve">+ Đàm phán giá là một trong các hình thức lựa chọn nhà thầu và tại Điều 28 Luật Đấu thầu quy định: Đàm phán giá được áp dụng đối với các gói thầu mua biệt dược gốc, sinh phẩm tham chiếu; mua thuốc, thiết bị y tế, vật tư xét nghiệm chỉ có 01 hoặc </w:t>
            </w:r>
            <w:r w:rsidRPr="00D958A0">
              <w:rPr>
                <w:sz w:val="26"/>
                <w:szCs w:val="26"/>
              </w:rPr>
              <w:lastRenderedPageBreak/>
              <w:t>02 hãng sản xuất; Giao Bộ trưởng Bộ Y tế quyết định việc áp dụng hình thức đàm phán giá, ban hành danh mục thuốc, thiết bị y tế, vật tư xét nghiệm được áp dụng hình thức đàm phán giá và quy định quy trình, thủ tục lựa chọn nhà thầu đối với các gói thầu áp dụng hình thức đàm phán giá.</w:t>
            </w:r>
          </w:p>
          <w:p w14:paraId="4F48D476" w14:textId="77777777" w:rsidR="00A173C6" w:rsidRPr="00D958A0" w:rsidRDefault="00A173C6" w:rsidP="00A173C6">
            <w:pPr>
              <w:jc w:val="both"/>
              <w:rPr>
                <w:sz w:val="26"/>
                <w:szCs w:val="26"/>
              </w:rPr>
            </w:pPr>
            <w:r w:rsidRPr="00D958A0">
              <w:rPr>
                <w:sz w:val="26"/>
                <w:szCs w:val="26"/>
              </w:rPr>
              <w:t xml:space="preserve">Để triển khai quy định nêu trên, Bộ Y tế đã: ban hành Thông tư số 05/2024/TT-BYT ngày 14/5/2024 quy định danh mục thuốc, thiết bị y tế, vật tư xét nghiệm được áp dụng hình thức đàm phán giá và quy trình, thủ tục lựa chọn nhà thầu đối với các gói thầu áp dụng hình thức đàm phán giá (trong đó 597 thuốc Biệt dược gốc; 20 thuốc cho các chương trình mục tiêu y tế có 01 đến 02 nhà sản xuất) và trong quá trình đàm phán giá; thành lập Hội đồng đàm phán giá, Tổ liên ngành và ban hành Bộ tiêu chí để xây dựng phương án đàm phán giá (Bộ tiêu chí do Lãnh đạo Bộ ký ban hành ngày ngày 06/8/2021) để tiến hành đàm </w:t>
            </w:r>
            <w:r w:rsidRPr="00D958A0">
              <w:rPr>
                <w:sz w:val="26"/>
                <w:szCs w:val="26"/>
              </w:rPr>
              <w:lastRenderedPageBreak/>
              <w:t>phán giá trực tiếp với nhà cung cấp để mua thuốc. Thông qua đàm phán giá với nhà cung cấp, giá mua các thuốc biệt dược gốc, thuốc cho các chương trình mục tiêu y tế có 01 đến 02 nhà sản xuất được giảm giá.</w:t>
            </w:r>
          </w:p>
          <w:p w14:paraId="380B8A9C" w14:textId="77777777" w:rsidR="00A173C6" w:rsidRPr="00D958A0" w:rsidRDefault="00A173C6" w:rsidP="00A173C6">
            <w:pPr>
              <w:jc w:val="both"/>
              <w:rPr>
                <w:sz w:val="26"/>
                <w:szCs w:val="26"/>
              </w:rPr>
            </w:pPr>
            <w:r w:rsidRPr="00D958A0">
              <w:rPr>
                <w:sz w:val="26"/>
                <w:szCs w:val="26"/>
              </w:rPr>
              <w:t>Thuốc biệt dược gốc thuộc thuộc danh mục được áp dụng hình thức đàm phán giá; thuốc mới, thuốc công nghệ cao, vắc xin, thuốc hiếm thông thường chỉ có 01 đến 02 hãng sản xuất cũng thuộc thuộc danh mục được áp dụng hình thức đàm phán giá.</w:t>
            </w:r>
          </w:p>
          <w:p w14:paraId="521F130C" w14:textId="77777777" w:rsidR="00A173C6" w:rsidRPr="00D958A0" w:rsidRDefault="00A173C6" w:rsidP="00A173C6">
            <w:pPr>
              <w:jc w:val="both"/>
              <w:rPr>
                <w:sz w:val="26"/>
                <w:szCs w:val="26"/>
              </w:rPr>
            </w:pPr>
            <w:r w:rsidRPr="00D958A0">
              <w:rPr>
                <w:sz w:val="26"/>
                <w:szCs w:val="26"/>
              </w:rPr>
              <w:t>Trong trường hợp Thuốc công nghệ cao có nhiều hãng sản xuất không đáp ứng tiêu chí đưa vào danh mục thuốc được áp dụng hình thức đàm phán giá thì được hưởng ưu đãi trong lựa chọn nhà thầu và nhà đầu tư theo quy định tại khoản 4 Điều 10 Luật Đấu thầu, Điều 5 Nghị định 23/2024/NĐ-CP ngày 27/02/2024, Điều 4, Điều 10 Nghị định 24/2024/NĐ-CP ngày 27/02/2024 và theo quy định của pháp luật về chuyển giao công nghệ.</w:t>
            </w:r>
          </w:p>
          <w:p w14:paraId="260B56B2" w14:textId="7F9EBBFE" w:rsidR="00A173C6" w:rsidRPr="00D958A0" w:rsidRDefault="00A173C6" w:rsidP="00A173C6">
            <w:pPr>
              <w:jc w:val="both"/>
              <w:rPr>
                <w:sz w:val="26"/>
                <w:szCs w:val="26"/>
              </w:rPr>
            </w:pPr>
            <w:r w:rsidRPr="00D958A0">
              <w:rPr>
                <w:sz w:val="26"/>
                <w:szCs w:val="26"/>
              </w:rPr>
              <w:lastRenderedPageBreak/>
              <w:sym w:font="Wingdings" w:char="F0E8"/>
            </w:r>
            <w:r w:rsidRPr="00D958A0">
              <w:rPr>
                <w:sz w:val="26"/>
                <w:szCs w:val="26"/>
              </w:rPr>
              <w:t xml:space="preserve"> Quy định về chính sách giữ giá, giảm giá tại dự thảo Nghị định là phù hợp với quy định tại Luật sửa đổi, bổ sung một số điều của Luật Dược, Luật Đấu thầu, Nghị đinh số 23/2024/NĐ-CP và Nghị định số 24/2024/NĐ-CP.</w:t>
            </w:r>
          </w:p>
        </w:tc>
      </w:tr>
      <w:tr w:rsidR="00A173C6" w:rsidRPr="00D958A0" w14:paraId="4A3F0273" w14:textId="77777777" w:rsidTr="00EC5611">
        <w:trPr>
          <w:trHeight w:val="4246"/>
        </w:trPr>
        <w:tc>
          <w:tcPr>
            <w:tcW w:w="2802" w:type="dxa"/>
          </w:tcPr>
          <w:p w14:paraId="6F009A54" w14:textId="19F0F439" w:rsidR="00A173C6" w:rsidRPr="00D958A0" w:rsidRDefault="00A173C6" w:rsidP="0046778E">
            <w:pPr>
              <w:jc w:val="both"/>
              <w:rPr>
                <w:b/>
                <w:sz w:val="26"/>
                <w:szCs w:val="26"/>
              </w:rPr>
            </w:pPr>
            <w:r w:rsidRPr="00D958A0">
              <w:rPr>
                <w:b/>
                <w:sz w:val="26"/>
                <w:szCs w:val="26"/>
              </w:rPr>
              <w:lastRenderedPageBreak/>
              <w:t>Số lượng Giấy đăng ký lưu hành</w:t>
            </w:r>
          </w:p>
        </w:tc>
        <w:tc>
          <w:tcPr>
            <w:tcW w:w="3543" w:type="dxa"/>
          </w:tcPr>
          <w:p w14:paraId="052D777D" w14:textId="76EC7348" w:rsidR="00A173C6" w:rsidRPr="00D958A0" w:rsidRDefault="00A173C6" w:rsidP="00A173C6">
            <w:pPr>
              <w:jc w:val="both"/>
              <w:rPr>
                <w:iCs/>
                <w:sz w:val="26"/>
                <w:szCs w:val="26"/>
              </w:rPr>
            </w:pPr>
            <w:r w:rsidRPr="00D958A0">
              <w:rPr>
                <w:iCs/>
                <w:sz w:val="26"/>
                <w:szCs w:val="26"/>
              </w:rPr>
              <w:t>Quy định về số lượng giấy đăng ký lưu hành thuốc đối với các thuốc có cùng dược chất, dược liệu</w:t>
            </w:r>
          </w:p>
        </w:tc>
        <w:tc>
          <w:tcPr>
            <w:tcW w:w="4395" w:type="dxa"/>
          </w:tcPr>
          <w:p w14:paraId="43D3589A" w14:textId="17BB947D" w:rsidR="00A173C6" w:rsidRPr="00D958A0" w:rsidRDefault="00A173C6" w:rsidP="00A173C6">
            <w:pPr>
              <w:jc w:val="both"/>
              <w:rPr>
                <w:b/>
                <w:bCs/>
                <w:i/>
                <w:sz w:val="26"/>
                <w:szCs w:val="26"/>
              </w:rPr>
            </w:pPr>
            <w:r w:rsidRPr="00D958A0">
              <w:rPr>
                <w:sz w:val="26"/>
                <w:szCs w:val="26"/>
              </w:rPr>
              <w:t>- Theo quy định tại</w:t>
            </w:r>
            <w:r w:rsidRPr="00D958A0">
              <w:rPr>
                <w:sz w:val="26"/>
                <w:szCs w:val="26"/>
                <w:lang w:val="vi-VN"/>
              </w:rPr>
              <w:t xml:space="preserve"> </w:t>
            </w:r>
            <w:r w:rsidRPr="00D958A0">
              <w:rPr>
                <w:bCs/>
                <w:sz w:val="26"/>
                <w:szCs w:val="26"/>
                <w:lang w:val="vi-VN"/>
              </w:rPr>
              <w:t>Luật Chuyển giao công nghệ, Luật sở hữu trí tuệ và các văn bản hướng dẫn</w:t>
            </w:r>
            <w:r w:rsidRPr="00D958A0">
              <w:rPr>
                <w:b/>
                <w:sz w:val="26"/>
                <w:szCs w:val="26"/>
              </w:rPr>
              <w:t>:</w:t>
            </w:r>
            <w:r w:rsidRPr="00D958A0">
              <w:rPr>
                <w:sz w:val="26"/>
                <w:szCs w:val="26"/>
                <w:lang w:val="vi-VN"/>
              </w:rPr>
              <w:t xml:space="preserve"> Các thuốc chuyển giao công nghệ không bị giới hạn về số lượng giấy đăng ký lưu hành, điều này thúc đẩy cơ sở sản xuất trong nước nhận chuyển giao công nghệ tiên tiến từ các cơ sở sản xuất nước ngoài. </w:t>
            </w:r>
          </w:p>
          <w:p w14:paraId="3C4DAA56" w14:textId="7B80EE96" w:rsidR="00A173C6" w:rsidRPr="00D958A0" w:rsidRDefault="00A173C6" w:rsidP="00EC5611">
            <w:pPr>
              <w:jc w:val="both"/>
              <w:rPr>
                <w:b/>
                <w:bCs/>
                <w:i/>
                <w:sz w:val="26"/>
                <w:szCs w:val="26"/>
              </w:rPr>
            </w:pPr>
            <w:r w:rsidRPr="00D958A0">
              <w:rPr>
                <w:bCs/>
                <w:sz w:val="26"/>
                <w:szCs w:val="26"/>
              </w:rPr>
              <w:t xml:space="preserve">- Theo quy định tại </w:t>
            </w:r>
            <w:r w:rsidRPr="00D958A0">
              <w:rPr>
                <w:bCs/>
                <w:sz w:val="26"/>
                <w:szCs w:val="26"/>
                <w:lang w:val="vi-VN"/>
              </w:rPr>
              <w:t>Luật Thương mại</w:t>
            </w:r>
            <w:r w:rsidR="00EC5611" w:rsidRPr="00D958A0">
              <w:rPr>
                <w:bCs/>
                <w:sz w:val="26"/>
                <w:szCs w:val="26"/>
              </w:rPr>
              <w:t xml:space="preserve"> và Nghị định hướng dẫn: </w:t>
            </w:r>
            <w:r w:rsidRPr="00D958A0">
              <w:rPr>
                <w:bCs/>
                <w:sz w:val="26"/>
                <w:szCs w:val="26"/>
                <w:lang w:val="vi-VN"/>
              </w:rPr>
              <w:t>Việc gia công thuốc nằm trong cơ cấu sản phẩm là tận dụng được công suất dư thừa của các nhà máy đạt tiêu chuẩn chất lượng nghiêm ngặt, khuyến khích các doanh nghiệp nư</w:t>
            </w:r>
            <w:r w:rsidR="00EC5611" w:rsidRPr="00D958A0">
              <w:rPr>
                <w:bCs/>
                <w:sz w:val="26"/>
                <w:szCs w:val="26"/>
                <w:lang w:val="vi-VN"/>
              </w:rPr>
              <w:t>ớc ngoài gia công tại Việt Nam</w:t>
            </w:r>
            <w:r w:rsidR="00EC5611" w:rsidRPr="00D958A0">
              <w:rPr>
                <w:bCs/>
                <w:sz w:val="26"/>
                <w:szCs w:val="26"/>
              </w:rPr>
              <w:t>.</w:t>
            </w:r>
          </w:p>
        </w:tc>
        <w:tc>
          <w:tcPr>
            <w:tcW w:w="3685" w:type="dxa"/>
          </w:tcPr>
          <w:p w14:paraId="0A8C7A5D" w14:textId="4FD69315" w:rsidR="00A173C6" w:rsidRPr="00D958A0" w:rsidRDefault="00EC5611" w:rsidP="00EC5611">
            <w:pPr>
              <w:jc w:val="both"/>
              <w:rPr>
                <w:sz w:val="26"/>
                <w:szCs w:val="26"/>
              </w:rPr>
            </w:pPr>
            <w:r w:rsidRPr="00D958A0">
              <w:rPr>
                <w:sz w:val="26"/>
                <w:szCs w:val="26"/>
              </w:rPr>
              <w:t>V</w:t>
            </w:r>
            <w:r w:rsidR="00A173C6" w:rsidRPr="00D958A0">
              <w:rPr>
                <w:sz w:val="26"/>
                <w:szCs w:val="26"/>
                <w:lang w:val="vi-VN"/>
              </w:rPr>
              <w:t>iệc không hạn chế số lượng giấy đăng ký lưu hành đối với thuốc chuyển giao công nghệ</w:t>
            </w:r>
            <w:r w:rsidRPr="00D958A0">
              <w:rPr>
                <w:sz w:val="26"/>
                <w:szCs w:val="26"/>
              </w:rPr>
              <w:t xml:space="preserve"> tại dự thảo Nghị định</w:t>
            </w:r>
            <w:r w:rsidR="00A173C6" w:rsidRPr="00D958A0">
              <w:rPr>
                <w:sz w:val="26"/>
                <w:szCs w:val="26"/>
                <w:lang w:val="vi-VN"/>
              </w:rPr>
              <w:t xml:space="preserve"> là một quy định hợp lý và phù hợp với Luật chuyển gia</w:t>
            </w:r>
            <w:r w:rsidR="00A173C6" w:rsidRPr="00D958A0">
              <w:rPr>
                <w:sz w:val="26"/>
                <w:szCs w:val="26"/>
              </w:rPr>
              <w:t>o</w:t>
            </w:r>
            <w:r w:rsidR="00A173C6" w:rsidRPr="00D958A0">
              <w:rPr>
                <w:sz w:val="26"/>
                <w:szCs w:val="26"/>
                <w:lang w:val="vi-VN"/>
              </w:rPr>
              <w:t xml:space="preserve"> công nghệ. Luật </w:t>
            </w:r>
            <w:r w:rsidRPr="00D958A0">
              <w:rPr>
                <w:sz w:val="26"/>
                <w:szCs w:val="26"/>
              </w:rPr>
              <w:t>S</w:t>
            </w:r>
            <w:r w:rsidR="00A173C6" w:rsidRPr="00D958A0">
              <w:rPr>
                <w:sz w:val="26"/>
                <w:szCs w:val="26"/>
                <w:lang w:val="vi-VN"/>
              </w:rPr>
              <w:t>ở hữu trí tuệ</w:t>
            </w:r>
            <w:r w:rsidRPr="00D958A0">
              <w:rPr>
                <w:sz w:val="26"/>
                <w:szCs w:val="26"/>
              </w:rPr>
              <w:t>, Luật Thương mại</w:t>
            </w:r>
            <w:r w:rsidR="00A173C6" w:rsidRPr="00D958A0">
              <w:rPr>
                <w:sz w:val="26"/>
                <w:szCs w:val="26"/>
                <w:lang w:val="vi-VN"/>
              </w:rPr>
              <w:t xml:space="preserve"> và chiến lược quốc gia về Dược.</w:t>
            </w:r>
          </w:p>
        </w:tc>
      </w:tr>
      <w:tr w:rsidR="00233919" w:rsidRPr="00D958A0" w14:paraId="6EA30351" w14:textId="77777777" w:rsidTr="00CF244B">
        <w:tc>
          <w:tcPr>
            <w:tcW w:w="2802" w:type="dxa"/>
          </w:tcPr>
          <w:p w14:paraId="5BE49476" w14:textId="4C096995" w:rsidR="00FD3166" w:rsidRPr="00D958A0" w:rsidRDefault="00EC5611" w:rsidP="00EC5611">
            <w:pPr>
              <w:jc w:val="both"/>
              <w:rPr>
                <w:b/>
                <w:sz w:val="26"/>
                <w:szCs w:val="26"/>
              </w:rPr>
            </w:pPr>
            <w:r w:rsidRPr="00D958A0">
              <w:rPr>
                <w:b/>
                <w:sz w:val="26"/>
                <w:szCs w:val="26"/>
              </w:rPr>
              <w:t>Xác nhận nội dung q</w:t>
            </w:r>
            <w:r w:rsidR="00FD3166" w:rsidRPr="00D958A0">
              <w:rPr>
                <w:b/>
                <w:sz w:val="26"/>
                <w:szCs w:val="26"/>
              </w:rPr>
              <w:t>uảng cáo thuốc</w:t>
            </w:r>
          </w:p>
        </w:tc>
        <w:tc>
          <w:tcPr>
            <w:tcW w:w="3543" w:type="dxa"/>
          </w:tcPr>
          <w:p w14:paraId="6B2058B1" w14:textId="2FA92213" w:rsidR="00FD3166" w:rsidRPr="00D958A0" w:rsidRDefault="00EC5611" w:rsidP="0046778E">
            <w:pPr>
              <w:jc w:val="both"/>
              <w:rPr>
                <w:iCs/>
                <w:sz w:val="26"/>
                <w:szCs w:val="26"/>
              </w:rPr>
            </w:pPr>
            <w:r w:rsidRPr="00D958A0">
              <w:rPr>
                <w:iCs/>
                <w:sz w:val="26"/>
                <w:szCs w:val="26"/>
              </w:rPr>
              <w:t>Các quy định về hồ sơ, trình tự thủ tục và thẩm quyền xác nhận nội dung quảng cáo thuốc</w:t>
            </w:r>
          </w:p>
        </w:tc>
        <w:tc>
          <w:tcPr>
            <w:tcW w:w="4395" w:type="dxa"/>
          </w:tcPr>
          <w:p w14:paraId="12F92A1B" w14:textId="77777777" w:rsidR="00FD3166" w:rsidRPr="00D958A0" w:rsidRDefault="00FD3166" w:rsidP="00FD3166">
            <w:pPr>
              <w:widowControl w:val="0"/>
              <w:tabs>
                <w:tab w:val="left" w:pos="990"/>
              </w:tabs>
              <w:jc w:val="both"/>
              <w:rPr>
                <w:sz w:val="26"/>
                <w:szCs w:val="26"/>
                <w:lang w:val="vi-VN"/>
              </w:rPr>
            </w:pPr>
            <w:r w:rsidRPr="00D958A0">
              <w:rPr>
                <w:sz w:val="26"/>
                <w:szCs w:val="26"/>
                <w:lang w:val="vi-VN"/>
              </w:rPr>
              <w:t>- Khoản 5 Điều 7 Luật Quảng cáo quy định:</w:t>
            </w:r>
            <w:r w:rsidRPr="00D958A0">
              <w:rPr>
                <w:i/>
                <w:sz w:val="26"/>
                <w:szCs w:val="26"/>
                <w:lang w:val="vi-VN"/>
              </w:rPr>
              <w:t xml:space="preserve"> Cấm quảng cáo thuốc kê đơn; thuốc không kê đơn nhưng được cơ quan nhà nước có thẩm quyền khuyến cáo hạn chế sử dụng hoặc sử dụng có sự giám sát của thầy thuốc</w:t>
            </w:r>
            <w:r w:rsidRPr="00D958A0">
              <w:rPr>
                <w:sz w:val="26"/>
                <w:szCs w:val="26"/>
                <w:lang w:val="vi-VN"/>
              </w:rPr>
              <w:t xml:space="preserve">. Quy định </w:t>
            </w:r>
            <w:r w:rsidRPr="00D958A0">
              <w:rPr>
                <w:sz w:val="26"/>
                <w:szCs w:val="26"/>
                <w:lang w:val="vi-VN"/>
              </w:rPr>
              <w:lastRenderedPageBreak/>
              <w:t xml:space="preserve">này thống nhất và đồng bộ với quy định tại khoản 2 Điều 79 Luật dược 2016: </w:t>
            </w:r>
          </w:p>
          <w:p w14:paraId="7BD1142A" w14:textId="77777777" w:rsidR="00FD3166" w:rsidRPr="00D958A0" w:rsidRDefault="00FD3166" w:rsidP="00FD3166">
            <w:pPr>
              <w:widowControl w:val="0"/>
              <w:tabs>
                <w:tab w:val="left" w:pos="990"/>
              </w:tabs>
              <w:jc w:val="both"/>
              <w:rPr>
                <w:i/>
                <w:sz w:val="26"/>
                <w:szCs w:val="26"/>
                <w:lang w:val="vi-VN"/>
              </w:rPr>
            </w:pPr>
            <w:r w:rsidRPr="00D958A0">
              <w:rPr>
                <w:i/>
                <w:sz w:val="26"/>
                <w:szCs w:val="26"/>
                <w:lang w:val="vi-VN"/>
              </w:rPr>
              <w:t>“2. Điều kiện đối với thuốc được quảng cáo được quy định như sau:</w:t>
            </w:r>
          </w:p>
          <w:p w14:paraId="1EFF7E9B" w14:textId="77777777" w:rsidR="00FD3166" w:rsidRPr="00D958A0" w:rsidRDefault="00FD3166" w:rsidP="00FD3166">
            <w:pPr>
              <w:widowControl w:val="0"/>
              <w:shd w:val="clear" w:color="auto" w:fill="FFFFFF"/>
              <w:tabs>
                <w:tab w:val="left" w:pos="990"/>
              </w:tabs>
              <w:jc w:val="both"/>
              <w:rPr>
                <w:i/>
                <w:sz w:val="26"/>
                <w:szCs w:val="26"/>
                <w:lang w:val="vi-VN"/>
              </w:rPr>
            </w:pPr>
            <w:r w:rsidRPr="00D958A0">
              <w:rPr>
                <w:i/>
                <w:sz w:val="26"/>
                <w:szCs w:val="26"/>
                <w:lang w:val="vi-VN"/>
              </w:rPr>
              <w:t>a) Thuộc Danh mục thuốc không kê đơn;</w:t>
            </w:r>
          </w:p>
          <w:p w14:paraId="4AA8B0C9" w14:textId="77777777" w:rsidR="00FD3166" w:rsidRPr="00D958A0" w:rsidRDefault="00FD3166" w:rsidP="00FD3166">
            <w:pPr>
              <w:widowControl w:val="0"/>
              <w:shd w:val="clear" w:color="auto" w:fill="FFFFFF"/>
              <w:tabs>
                <w:tab w:val="left" w:pos="990"/>
              </w:tabs>
              <w:jc w:val="both"/>
              <w:rPr>
                <w:i/>
                <w:sz w:val="26"/>
                <w:szCs w:val="26"/>
                <w:lang w:val="vi-VN"/>
              </w:rPr>
            </w:pPr>
            <w:r w:rsidRPr="00D958A0">
              <w:rPr>
                <w:i/>
                <w:sz w:val="26"/>
                <w:szCs w:val="26"/>
                <w:lang w:val="vi-VN"/>
              </w:rPr>
              <w:t>b) Không thuộc trường hợp hạn chế sử dụng hoặc sử dụng dưới sự giám sát của thầy thuốc theo khuyến cáo của cơ quan nhà nước có thẩm quyền;</w:t>
            </w:r>
          </w:p>
          <w:p w14:paraId="4492FCDD" w14:textId="77777777" w:rsidR="00FD3166" w:rsidRPr="00D958A0" w:rsidRDefault="00FD3166" w:rsidP="00FD3166">
            <w:pPr>
              <w:widowControl w:val="0"/>
              <w:shd w:val="clear" w:color="auto" w:fill="FFFFFF"/>
              <w:tabs>
                <w:tab w:val="left" w:pos="990"/>
              </w:tabs>
              <w:jc w:val="both"/>
              <w:rPr>
                <w:i/>
                <w:sz w:val="26"/>
                <w:szCs w:val="26"/>
                <w:lang w:val="vi-VN"/>
              </w:rPr>
            </w:pPr>
            <w:r w:rsidRPr="00D958A0">
              <w:rPr>
                <w:i/>
                <w:sz w:val="26"/>
                <w:szCs w:val="26"/>
                <w:lang w:val="vi-VN"/>
              </w:rPr>
              <w:t xml:space="preserve">c) Giấy đăng ký lưu hành thuốc còn thời hạn”. </w:t>
            </w:r>
          </w:p>
          <w:p w14:paraId="55FB8F10" w14:textId="77777777" w:rsidR="00FD3166" w:rsidRPr="00D958A0" w:rsidRDefault="00FD3166" w:rsidP="00FD3166">
            <w:pPr>
              <w:widowControl w:val="0"/>
              <w:tabs>
                <w:tab w:val="left" w:pos="990"/>
              </w:tabs>
              <w:jc w:val="both"/>
              <w:rPr>
                <w:i/>
                <w:sz w:val="26"/>
                <w:szCs w:val="26"/>
                <w:lang w:val="vi-VN"/>
              </w:rPr>
            </w:pPr>
            <w:r w:rsidRPr="00D958A0">
              <w:rPr>
                <w:sz w:val="26"/>
                <w:szCs w:val="26"/>
                <w:lang w:val="vi-VN"/>
              </w:rPr>
              <w:t xml:space="preserve">- Điểm a khoản 4 Điều 20 Luật Quảng cáo quy định: </w:t>
            </w:r>
            <w:r w:rsidRPr="00D958A0">
              <w:rPr>
                <w:i/>
                <w:sz w:val="26"/>
                <w:szCs w:val="26"/>
                <w:lang w:val="vi-VN"/>
              </w:rPr>
              <w:t xml:space="preserve">Quảng cáo thuốc được phép quảng cáo theo quy định của pháp luật về y tế; phải có giấy phép lưu hành tại Việt Nam đang còn hiệu lực và tờ hướng dẫn sử dụng do Bộ Y tế phê duyệt. </w:t>
            </w:r>
          </w:p>
          <w:p w14:paraId="2EAC3E6B" w14:textId="77777777" w:rsidR="00FD3166" w:rsidRPr="00D958A0" w:rsidRDefault="00FD3166" w:rsidP="00FD3166">
            <w:pPr>
              <w:widowControl w:val="0"/>
              <w:tabs>
                <w:tab w:val="left" w:pos="990"/>
              </w:tabs>
              <w:jc w:val="both"/>
              <w:rPr>
                <w:sz w:val="26"/>
                <w:szCs w:val="26"/>
                <w:lang w:val="vi-VN"/>
              </w:rPr>
            </w:pPr>
            <w:r w:rsidRPr="00D958A0">
              <w:rPr>
                <w:sz w:val="26"/>
                <w:szCs w:val="26"/>
                <w:lang w:val="vi-VN"/>
              </w:rPr>
              <w:t xml:space="preserve">Quy định tại khoản 2 Điều 79 Luật dược 2016, quy định tại khoản 1 Điều 107 dự thảo Nghị định thống nhất với điểm a khoản 4 Điều 20 Luật Quảng cáo nêu trên. </w:t>
            </w:r>
          </w:p>
          <w:p w14:paraId="20E34E0A" w14:textId="63CA3A3A" w:rsidR="00FD3166" w:rsidRPr="00D958A0" w:rsidRDefault="00FD3166" w:rsidP="00FD3166">
            <w:pPr>
              <w:widowControl w:val="0"/>
              <w:tabs>
                <w:tab w:val="left" w:pos="990"/>
              </w:tabs>
              <w:jc w:val="both"/>
              <w:rPr>
                <w:sz w:val="26"/>
                <w:szCs w:val="26"/>
                <w:lang w:val="vi-VN"/>
              </w:rPr>
            </w:pPr>
            <w:r w:rsidRPr="00D958A0">
              <w:rPr>
                <w:i/>
                <w:sz w:val="26"/>
                <w:szCs w:val="26"/>
                <w:lang w:val="vi-VN"/>
              </w:rPr>
              <w:t>(</w:t>
            </w:r>
            <w:r w:rsidRPr="00D958A0">
              <w:rPr>
                <w:i/>
                <w:sz w:val="26"/>
                <w:szCs w:val="26"/>
              </w:rPr>
              <w:t>D</w:t>
            </w:r>
            <w:r w:rsidRPr="00D958A0">
              <w:rPr>
                <w:sz w:val="26"/>
                <w:szCs w:val="26"/>
                <w:lang w:val="vi-VN"/>
              </w:rPr>
              <w:t>ự thảo Nghị định quy định như sau:</w:t>
            </w:r>
          </w:p>
          <w:p w14:paraId="4B358DD4" w14:textId="77777777" w:rsidR="00FD3166" w:rsidRPr="00D958A0" w:rsidRDefault="00FD3166" w:rsidP="00FD3166">
            <w:pPr>
              <w:widowControl w:val="0"/>
              <w:tabs>
                <w:tab w:val="left" w:pos="990"/>
              </w:tabs>
              <w:jc w:val="both"/>
              <w:rPr>
                <w:i/>
                <w:sz w:val="26"/>
                <w:szCs w:val="26"/>
                <w:lang w:val="vi-VN"/>
              </w:rPr>
            </w:pPr>
            <w:r w:rsidRPr="00D958A0">
              <w:rPr>
                <w:i/>
                <w:sz w:val="26"/>
                <w:szCs w:val="26"/>
                <w:lang w:val="vi-VN"/>
              </w:rPr>
              <w:t>“1. Nội dung quảng cáo thuốc phải phù hợp với các tài liệu sau đây:</w:t>
            </w:r>
          </w:p>
          <w:p w14:paraId="608EE0B2" w14:textId="77777777" w:rsidR="00FD3166" w:rsidRPr="00D958A0" w:rsidRDefault="00FD3166" w:rsidP="00FD3166">
            <w:pPr>
              <w:widowControl w:val="0"/>
              <w:tabs>
                <w:tab w:val="left" w:pos="990"/>
              </w:tabs>
              <w:jc w:val="both"/>
              <w:rPr>
                <w:sz w:val="26"/>
                <w:szCs w:val="26"/>
                <w:lang w:val="vi-VN"/>
              </w:rPr>
            </w:pPr>
            <w:r w:rsidRPr="00D958A0">
              <w:rPr>
                <w:i/>
                <w:sz w:val="26"/>
                <w:szCs w:val="26"/>
                <w:lang w:val="vi-VN"/>
              </w:rPr>
              <w:t>a) Mẫu nhãn và tờ hướng dẫn sử dụng thuốc hiện hành được Bộ Y tế phê duyệt;...”)</w:t>
            </w:r>
            <w:r w:rsidRPr="00D958A0">
              <w:rPr>
                <w:sz w:val="26"/>
                <w:szCs w:val="26"/>
                <w:lang w:val="vi-VN"/>
              </w:rPr>
              <w:t>.</w:t>
            </w:r>
          </w:p>
          <w:p w14:paraId="644EEEF8" w14:textId="77777777" w:rsidR="00FD3166" w:rsidRPr="00D958A0" w:rsidRDefault="00FD3166" w:rsidP="00FD3166">
            <w:pPr>
              <w:widowControl w:val="0"/>
              <w:tabs>
                <w:tab w:val="left" w:pos="990"/>
              </w:tabs>
              <w:jc w:val="both"/>
              <w:rPr>
                <w:sz w:val="26"/>
                <w:szCs w:val="26"/>
                <w:lang w:val="vi-VN"/>
              </w:rPr>
            </w:pPr>
            <w:r w:rsidRPr="00D958A0">
              <w:rPr>
                <w:sz w:val="26"/>
                <w:szCs w:val="26"/>
                <w:lang w:val="vi-VN"/>
              </w:rPr>
              <w:lastRenderedPageBreak/>
              <w:t>- Điểm a khoản 4 Điều 20 Luật Quảng cáo nêu trên cũng đã được hướng dẫn bởi Điều 3 và Điều 12 Nghị định số 181/2013/NĐ-CP của Chính phủ. Trong đó:</w:t>
            </w:r>
          </w:p>
          <w:p w14:paraId="433285EC" w14:textId="77777777" w:rsidR="00FD3166" w:rsidRPr="00D958A0" w:rsidRDefault="00FD3166" w:rsidP="00FD3166">
            <w:pPr>
              <w:widowControl w:val="0"/>
              <w:tabs>
                <w:tab w:val="left" w:pos="990"/>
              </w:tabs>
              <w:jc w:val="both"/>
              <w:rPr>
                <w:sz w:val="26"/>
                <w:szCs w:val="26"/>
                <w:lang w:val="vi-VN"/>
              </w:rPr>
            </w:pPr>
            <w:r w:rsidRPr="00D958A0">
              <w:rPr>
                <w:sz w:val="26"/>
                <w:szCs w:val="26"/>
                <w:lang w:val="vi-VN"/>
              </w:rPr>
              <w:t>+ Điều 3 quy định về quảng cáo thuốc đã được bãi bỏ bởi điểm a khoản 2 Điều 144 Nghị định số 54/2017/NĐ-CP và tiếp tục được bãi bỏ bởi điểm đ khoản 2 Điều 130 dự thảo Nghị định.</w:t>
            </w:r>
          </w:p>
          <w:p w14:paraId="044882CF" w14:textId="77777777" w:rsidR="00FD3166" w:rsidRPr="00D958A0" w:rsidRDefault="00FD3166" w:rsidP="00FD3166">
            <w:pPr>
              <w:widowControl w:val="0"/>
              <w:tabs>
                <w:tab w:val="left" w:pos="990"/>
              </w:tabs>
              <w:jc w:val="both"/>
              <w:rPr>
                <w:sz w:val="26"/>
                <w:szCs w:val="26"/>
                <w:lang w:val="vi-VN"/>
              </w:rPr>
            </w:pPr>
            <w:r w:rsidRPr="00D958A0">
              <w:rPr>
                <w:sz w:val="26"/>
                <w:szCs w:val="26"/>
                <w:lang w:val="vi-VN"/>
              </w:rPr>
              <w:t>+ Điều 12 (được sửa đổi, bổ sung bởi Điều 5 Nghị định 123/2018/NĐ-CP) quy định như sau:</w:t>
            </w:r>
          </w:p>
          <w:p w14:paraId="6CCEEB08" w14:textId="77777777" w:rsidR="00FD3166" w:rsidRPr="00D958A0" w:rsidRDefault="00FD3166" w:rsidP="00FD3166">
            <w:pPr>
              <w:widowControl w:val="0"/>
              <w:tabs>
                <w:tab w:val="left" w:pos="990"/>
              </w:tabs>
              <w:jc w:val="both"/>
              <w:rPr>
                <w:i/>
                <w:sz w:val="26"/>
                <w:szCs w:val="26"/>
                <w:lang w:val="vi-VN"/>
              </w:rPr>
            </w:pPr>
            <w:r w:rsidRPr="00D958A0">
              <w:rPr>
                <w:i/>
                <w:sz w:val="26"/>
                <w:szCs w:val="26"/>
                <w:lang w:val="vi-VN"/>
              </w:rPr>
              <w:t>“Điều 12. Yêu cầu xác nhận nội dung quảng cáo đối với các sản phẩm, hàng hóa, dịch vụ đặc biệt</w:t>
            </w:r>
          </w:p>
          <w:p w14:paraId="591B75B6" w14:textId="77777777" w:rsidR="00FD3166" w:rsidRPr="00D958A0" w:rsidRDefault="00FD3166" w:rsidP="00FD3166">
            <w:pPr>
              <w:widowControl w:val="0"/>
              <w:tabs>
                <w:tab w:val="left" w:pos="990"/>
              </w:tabs>
              <w:jc w:val="both"/>
              <w:rPr>
                <w:i/>
                <w:sz w:val="26"/>
                <w:szCs w:val="26"/>
                <w:lang w:val="vi-VN"/>
              </w:rPr>
            </w:pPr>
            <w:r w:rsidRPr="00D958A0">
              <w:rPr>
                <w:i/>
                <w:sz w:val="26"/>
                <w:szCs w:val="26"/>
                <w:lang w:val="vi-VN"/>
              </w:rPr>
              <w:t>1. Việc quảng cáo các sản phẩm, hàng hóa, dịch vụ đặc biệt quy định từ Điều 3 đến Điều 11 Nghị định này (trừ quảng cáo thức ăn chăn nuôi) chỉ thực hiện sau khi được cơ quan nhà nước có thẩm quyền xác nhận nội dung quảng cáo.</w:t>
            </w:r>
          </w:p>
          <w:p w14:paraId="0D7F9EDD" w14:textId="77777777" w:rsidR="00FD3166" w:rsidRPr="00D958A0" w:rsidRDefault="00FD3166" w:rsidP="00FD3166">
            <w:pPr>
              <w:widowControl w:val="0"/>
              <w:tabs>
                <w:tab w:val="left" w:pos="990"/>
              </w:tabs>
              <w:jc w:val="both"/>
              <w:rPr>
                <w:i/>
                <w:sz w:val="26"/>
                <w:szCs w:val="26"/>
                <w:lang w:val="vi-VN"/>
              </w:rPr>
            </w:pPr>
            <w:r w:rsidRPr="00D958A0">
              <w:rPr>
                <w:i/>
                <w:sz w:val="26"/>
                <w:szCs w:val="26"/>
                <w:lang w:val="vi-VN"/>
              </w:rPr>
              <w:t>2. Bộ Y tế, Bộ Nông nghiệp và Phát triển nông thôn, Bộ Công Thương có trách nhiệm xác nhận nội dung quảng cáo đối với các sản phẩm, hàng hóa, dịch vụ đặc biệt thuộc lĩnh vực được phân công quản lý hoặc theo phân cấp thẩm quyền xác nhận theo quy định.</w:t>
            </w:r>
          </w:p>
          <w:p w14:paraId="73FE2C4B" w14:textId="77777777" w:rsidR="00FD3166" w:rsidRPr="00D958A0" w:rsidRDefault="00FD3166" w:rsidP="00FD3166">
            <w:pPr>
              <w:widowControl w:val="0"/>
              <w:tabs>
                <w:tab w:val="left" w:pos="990"/>
              </w:tabs>
              <w:jc w:val="both"/>
              <w:rPr>
                <w:sz w:val="26"/>
                <w:szCs w:val="26"/>
                <w:lang w:val="vi-VN"/>
              </w:rPr>
            </w:pPr>
            <w:r w:rsidRPr="00D958A0">
              <w:rPr>
                <w:i/>
                <w:sz w:val="26"/>
                <w:szCs w:val="26"/>
                <w:lang w:val="vi-VN"/>
              </w:rPr>
              <w:lastRenderedPageBreak/>
              <w:t>3. Trong thời hạn 10 ngày làm việc, kể từ ngày tiếp nhận hồ sơ đầy đủ, hợp lệ về yêu cầu xác nhận nội dung quảng cáo, cơ quan quy định tại Khoản 2 Điều này phải có văn bản xác nhận nội dung quảng cáo. Trường hợp không đồng ý phải có văn bản trả lời nêu rõ lý do”</w:t>
            </w:r>
            <w:r w:rsidRPr="00D958A0">
              <w:rPr>
                <w:sz w:val="26"/>
                <w:szCs w:val="26"/>
                <w:lang w:val="vi-VN"/>
              </w:rPr>
              <w:t>.</w:t>
            </w:r>
          </w:p>
          <w:p w14:paraId="78F6394C" w14:textId="77777777" w:rsidR="00FD3166" w:rsidRPr="00D958A0" w:rsidRDefault="00FD3166" w:rsidP="00FD3166">
            <w:pPr>
              <w:widowControl w:val="0"/>
              <w:tabs>
                <w:tab w:val="left" w:pos="990"/>
              </w:tabs>
              <w:jc w:val="both"/>
              <w:rPr>
                <w:sz w:val="26"/>
                <w:szCs w:val="26"/>
                <w:lang w:val="vi-VN"/>
              </w:rPr>
            </w:pPr>
            <w:r w:rsidRPr="00D958A0">
              <w:rPr>
                <w:sz w:val="26"/>
                <w:szCs w:val="26"/>
                <w:lang w:val="vi-VN"/>
              </w:rPr>
              <w:t>Nội dung quy định tại dự thảo thống nhất và đồng bộ với Nghị định Quy định tại Điều 12 này .</w:t>
            </w:r>
          </w:p>
          <w:p w14:paraId="52F778BC" w14:textId="56D49B54" w:rsidR="00FD3166" w:rsidRPr="00D958A0" w:rsidRDefault="00FD3166" w:rsidP="00FD3166">
            <w:pPr>
              <w:widowControl w:val="0"/>
              <w:tabs>
                <w:tab w:val="left" w:pos="990"/>
              </w:tabs>
              <w:jc w:val="both"/>
              <w:rPr>
                <w:sz w:val="26"/>
                <w:szCs w:val="26"/>
              </w:rPr>
            </w:pPr>
            <w:r w:rsidRPr="00D958A0">
              <w:rPr>
                <w:sz w:val="26"/>
                <w:szCs w:val="26"/>
                <w:lang w:val="vi-VN"/>
              </w:rPr>
              <w:t>- Hiện tại, khoản 4 Điều 20 Luật Quảng cáo đang được sửa đổi theo hướng đối với quảng cáo thuốc như sau: “a) Quảng cáo thuốc được thực hiện theo quy định tại khoản 2 Điều 79 Luật Dược;”, như vậy quy định tại Luật dược 2016 và dự thảo Nghị định thống nhất và đồng bộ với dự thảo Luật quảng cáo sửa đổi.</w:t>
            </w:r>
          </w:p>
        </w:tc>
        <w:tc>
          <w:tcPr>
            <w:tcW w:w="3685" w:type="dxa"/>
          </w:tcPr>
          <w:p w14:paraId="7ADF96A4" w14:textId="5CD57900" w:rsidR="00FD3166" w:rsidRPr="00D958A0" w:rsidRDefault="00D958A0" w:rsidP="00D958A0">
            <w:pPr>
              <w:jc w:val="both"/>
              <w:rPr>
                <w:sz w:val="26"/>
                <w:szCs w:val="26"/>
              </w:rPr>
            </w:pPr>
            <w:r w:rsidRPr="00D958A0">
              <w:rPr>
                <w:sz w:val="26"/>
                <w:szCs w:val="26"/>
              </w:rPr>
              <w:lastRenderedPageBreak/>
              <w:t>Các quy định về hồ sơ, trình tự thủ tục và thẩm quyền xác nhận nội dung quảng cáo thuốc phù hợp, t</w:t>
            </w:r>
            <w:r w:rsidR="00EC5611" w:rsidRPr="00D958A0">
              <w:rPr>
                <w:sz w:val="26"/>
                <w:szCs w:val="26"/>
              </w:rPr>
              <w:t>hống nhất và đồng bộ với Luật Quảng cáo và Nghị định hướng dẫn Luật Quảng cáo</w:t>
            </w:r>
          </w:p>
        </w:tc>
      </w:tr>
      <w:tr w:rsidR="00233919" w:rsidRPr="00D958A0" w14:paraId="1AB365F4" w14:textId="77777777" w:rsidTr="00CF244B">
        <w:tc>
          <w:tcPr>
            <w:tcW w:w="2802" w:type="dxa"/>
          </w:tcPr>
          <w:p w14:paraId="774A1849" w14:textId="5251B4EF" w:rsidR="00FD3166" w:rsidRPr="00D958A0" w:rsidRDefault="00D958A0" w:rsidP="00D958A0">
            <w:pPr>
              <w:jc w:val="both"/>
              <w:rPr>
                <w:b/>
                <w:sz w:val="26"/>
                <w:szCs w:val="26"/>
              </w:rPr>
            </w:pPr>
            <w:r w:rsidRPr="00D958A0">
              <w:rPr>
                <w:b/>
                <w:sz w:val="26"/>
                <w:szCs w:val="26"/>
              </w:rPr>
              <w:lastRenderedPageBreak/>
              <w:t>Kinh doanh dược theo phương thức t</w:t>
            </w:r>
            <w:r w:rsidR="00B20858" w:rsidRPr="00D958A0">
              <w:rPr>
                <w:b/>
                <w:sz w:val="26"/>
                <w:szCs w:val="26"/>
              </w:rPr>
              <w:t>hương mại điện tử</w:t>
            </w:r>
          </w:p>
        </w:tc>
        <w:tc>
          <w:tcPr>
            <w:tcW w:w="3543" w:type="dxa"/>
          </w:tcPr>
          <w:p w14:paraId="0BE1DC5B" w14:textId="77777777" w:rsidR="00FD3166" w:rsidRPr="00D958A0" w:rsidRDefault="00D958A0" w:rsidP="0046778E">
            <w:pPr>
              <w:jc w:val="both"/>
              <w:rPr>
                <w:iCs/>
                <w:sz w:val="26"/>
                <w:szCs w:val="26"/>
              </w:rPr>
            </w:pPr>
            <w:r w:rsidRPr="00D958A0">
              <w:rPr>
                <w:iCs/>
                <w:sz w:val="26"/>
                <w:szCs w:val="26"/>
              </w:rPr>
              <w:t xml:space="preserve">Quy định về: </w:t>
            </w:r>
          </w:p>
          <w:p w14:paraId="2184ECC3" w14:textId="77777777" w:rsidR="00D958A0" w:rsidRPr="00D958A0" w:rsidRDefault="00D958A0" w:rsidP="00D958A0">
            <w:pPr>
              <w:jc w:val="both"/>
              <w:rPr>
                <w:iCs/>
                <w:sz w:val="26"/>
                <w:szCs w:val="26"/>
              </w:rPr>
            </w:pPr>
            <w:r w:rsidRPr="00D958A0">
              <w:rPr>
                <w:iCs/>
                <w:sz w:val="26"/>
                <w:szCs w:val="26"/>
              </w:rPr>
              <w:t>- Đăng tải thông tin khi thực hiện kinh doanh dược theo phương thức thương mại điện tử;</w:t>
            </w:r>
          </w:p>
          <w:p w14:paraId="7092AD84" w14:textId="5B29C897" w:rsidR="00D958A0" w:rsidRPr="00D958A0" w:rsidRDefault="00D958A0" w:rsidP="00D958A0">
            <w:pPr>
              <w:jc w:val="both"/>
              <w:rPr>
                <w:iCs/>
                <w:sz w:val="26"/>
                <w:szCs w:val="26"/>
              </w:rPr>
            </w:pPr>
            <w:r w:rsidRPr="00D958A0">
              <w:rPr>
                <w:iCs/>
                <w:sz w:val="26"/>
                <w:szCs w:val="26"/>
              </w:rPr>
              <w:t>- Khi thực hiện kinh doanh dược theo phương thức thương mại điện tử</w:t>
            </w:r>
          </w:p>
        </w:tc>
        <w:tc>
          <w:tcPr>
            <w:tcW w:w="4395" w:type="dxa"/>
          </w:tcPr>
          <w:p w14:paraId="3D7E0FC0" w14:textId="77777777" w:rsidR="00FD3166" w:rsidRPr="00D958A0" w:rsidRDefault="00FD3166" w:rsidP="00FD3166">
            <w:pPr>
              <w:widowControl w:val="0"/>
              <w:tabs>
                <w:tab w:val="left" w:pos="990"/>
              </w:tabs>
              <w:jc w:val="both"/>
              <w:rPr>
                <w:sz w:val="26"/>
                <w:szCs w:val="26"/>
                <w:lang w:val="vi-VN"/>
              </w:rPr>
            </w:pPr>
            <w:r w:rsidRPr="00D958A0">
              <w:rPr>
                <w:sz w:val="26"/>
                <w:szCs w:val="26"/>
                <w:lang w:val="vi-VN"/>
              </w:rPr>
              <w:t>Về Trách nhiệm quản lý nhà nước về thương mại điện tử quy định tại Nghị định 52/2013/NĐ-CP ngày 16/05/2013:</w:t>
            </w:r>
          </w:p>
          <w:p w14:paraId="282F10F1" w14:textId="77777777" w:rsidR="00FD3166" w:rsidRPr="00D958A0" w:rsidRDefault="00FD3166" w:rsidP="00FD3166">
            <w:pPr>
              <w:widowControl w:val="0"/>
              <w:tabs>
                <w:tab w:val="left" w:pos="990"/>
              </w:tabs>
              <w:jc w:val="both"/>
              <w:rPr>
                <w:i/>
                <w:sz w:val="26"/>
                <w:szCs w:val="26"/>
                <w:lang w:val="vi-VN"/>
              </w:rPr>
            </w:pPr>
            <w:r w:rsidRPr="00D958A0">
              <w:rPr>
                <w:i/>
                <w:sz w:val="26"/>
                <w:szCs w:val="26"/>
                <w:lang w:val="vi-VN"/>
              </w:rPr>
              <w:t>1. Bộ Công Thương chịu trách nhiệm trước Chính phủ thực hiện quản lý nhà nước về thương mại điện tử.</w:t>
            </w:r>
          </w:p>
          <w:p w14:paraId="30A9BF60" w14:textId="77777777" w:rsidR="00FD3166" w:rsidRPr="00D958A0" w:rsidRDefault="00FD3166" w:rsidP="00FD3166">
            <w:pPr>
              <w:widowControl w:val="0"/>
              <w:tabs>
                <w:tab w:val="left" w:pos="990"/>
              </w:tabs>
              <w:jc w:val="both"/>
              <w:rPr>
                <w:i/>
                <w:sz w:val="26"/>
                <w:szCs w:val="26"/>
                <w:lang w:val="vi-VN"/>
              </w:rPr>
            </w:pPr>
            <w:r w:rsidRPr="00D958A0">
              <w:rPr>
                <w:i/>
                <w:sz w:val="26"/>
                <w:szCs w:val="26"/>
                <w:lang w:val="vi-VN"/>
              </w:rPr>
              <w:t xml:space="preserve">2. Các Bộ, cơ quan ngang Bộ, Ủy ban nhân dân tỉnh, thành phố trực thuộc Trung ương trong phạm vi nhiệm vụ, quyền hạn của mình có trách nhiệm phối hợp với Bộ Công Thương thực </w:t>
            </w:r>
            <w:r w:rsidRPr="00D958A0">
              <w:rPr>
                <w:i/>
                <w:sz w:val="26"/>
                <w:szCs w:val="26"/>
                <w:lang w:val="vi-VN"/>
              </w:rPr>
              <w:lastRenderedPageBreak/>
              <w:t>hiện quản lý nhà nước về thương mại điện tử.</w:t>
            </w:r>
          </w:p>
          <w:p w14:paraId="7B1F86D6" w14:textId="77777777" w:rsidR="00FD3166" w:rsidRPr="00D958A0" w:rsidRDefault="00FD3166" w:rsidP="00FD3166">
            <w:pPr>
              <w:widowControl w:val="0"/>
              <w:tabs>
                <w:tab w:val="left" w:pos="990"/>
              </w:tabs>
              <w:jc w:val="both"/>
              <w:rPr>
                <w:sz w:val="26"/>
                <w:szCs w:val="26"/>
                <w:lang w:val="vi-VN"/>
              </w:rPr>
            </w:pPr>
            <w:r w:rsidRPr="00D958A0">
              <w:rPr>
                <w:sz w:val="26"/>
                <w:szCs w:val="26"/>
                <w:lang w:val="vi-VN"/>
              </w:rPr>
              <w:t>Quy định tại Nghị định số 52/2013/NĐ-CP ngày 16/05/2013 (sửa đổi, bổ sung tại Nghị định số 85/2021/NĐ-CP) về các hình thức tổ chức hoạt động thương mại điện tử:</w:t>
            </w:r>
          </w:p>
          <w:p w14:paraId="0384AC18" w14:textId="77777777" w:rsidR="00FD3166" w:rsidRPr="00D958A0" w:rsidRDefault="00FD3166" w:rsidP="00FD3166">
            <w:pPr>
              <w:widowControl w:val="0"/>
              <w:tabs>
                <w:tab w:val="left" w:pos="990"/>
              </w:tabs>
              <w:jc w:val="both"/>
              <w:rPr>
                <w:i/>
                <w:sz w:val="26"/>
                <w:szCs w:val="26"/>
                <w:lang w:val="vi-VN"/>
              </w:rPr>
            </w:pPr>
            <w:r w:rsidRPr="00D958A0">
              <w:rPr>
                <w:i/>
                <w:sz w:val="26"/>
                <w:szCs w:val="26"/>
                <w:lang w:val="vi-VN"/>
              </w:rPr>
              <w:t>1. Website thương mại điện tử bán hàng là website thương mại điện tử do các thương nhân, tổ chức, cá nhân thiết lập để phục vụ hoạt động xúc tiến thương mại, bán hàng hóa hoặc cung ứng dịch vụ của mình</w:t>
            </w:r>
          </w:p>
          <w:p w14:paraId="13CABB03" w14:textId="77777777" w:rsidR="00FD3166" w:rsidRPr="00D958A0" w:rsidRDefault="00FD3166" w:rsidP="00FD3166">
            <w:pPr>
              <w:widowControl w:val="0"/>
              <w:tabs>
                <w:tab w:val="left" w:pos="990"/>
              </w:tabs>
              <w:jc w:val="both"/>
              <w:rPr>
                <w:i/>
                <w:sz w:val="26"/>
                <w:szCs w:val="26"/>
                <w:lang w:val="vi-VN"/>
              </w:rPr>
            </w:pPr>
            <w:r w:rsidRPr="00D958A0">
              <w:rPr>
                <w:i/>
                <w:sz w:val="26"/>
                <w:szCs w:val="26"/>
                <w:lang w:val="vi-VN"/>
              </w:rPr>
              <w:t>2. Website cung cấp dịch vụ thương mại điện tử là website thương mại điện tử do thương nhân, tổ chức thiết lập để cung cấp môi trường cho các thương nhân, tổ chức, cá nhân khác tiến hành hoạt động thương mại. Website cung cấp dịch vụ thương mại điện tử bao gồm các loại sau:</w:t>
            </w:r>
          </w:p>
          <w:p w14:paraId="63750E98" w14:textId="77777777" w:rsidR="00FD3166" w:rsidRPr="00D958A0" w:rsidRDefault="00FD3166" w:rsidP="00FD3166">
            <w:pPr>
              <w:widowControl w:val="0"/>
              <w:tabs>
                <w:tab w:val="left" w:pos="990"/>
              </w:tabs>
              <w:jc w:val="both"/>
              <w:rPr>
                <w:i/>
                <w:sz w:val="26"/>
                <w:szCs w:val="26"/>
                <w:lang w:val="vi-VN"/>
              </w:rPr>
            </w:pPr>
            <w:r w:rsidRPr="00D958A0">
              <w:rPr>
                <w:i/>
                <w:sz w:val="26"/>
                <w:szCs w:val="26"/>
                <w:lang w:val="vi-VN"/>
              </w:rPr>
              <w:t>a) Sàn giao dịch thương mại điện tử;</w:t>
            </w:r>
          </w:p>
          <w:p w14:paraId="1CBDD961" w14:textId="77777777" w:rsidR="00FD3166" w:rsidRPr="00D958A0" w:rsidRDefault="00FD3166" w:rsidP="00FD3166">
            <w:pPr>
              <w:widowControl w:val="0"/>
              <w:tabs>
                <w:tab w:val="left" w:pos="990"/>
              </w:tabs>
              <w:jc w:val="both"/>
              <w:rPr>
                <w:i/>
                <w:sz w:val="26"/>
                <w:szCs w:val="26"/>
                <w:lang w:val="vi-VN"/>
              </w:rPr>
            </w:pPr>
            <w:r w:rsidRPr="00D958A0">
              <w:rPr>
                <w:i/>
                <w:sz w:val="26"/>
                <w:szCs w:val="26"/>
                <w:lang w:val="vi-VN"/>
              </w:rPr>
              <w:t>b) Website đấu giá trực tuyến;</w:t>
            </w:r>
          </w:p>
          <w:p w14:paraId="3A4910E4" w14:textId="77777777" w:rsidR="00FD3166" w:rsidRPr="00D958A0" w:rsidRDefault="00FD3166" w:rsidP="00FD3166">
            <w:pPr>
              <w:widowControl w:val="0"/>
              <w:tabs>
                <w:tab w:val="left" w:pos="990"/>
              </w:tabs>
              <w:jc w:val="both"/>
              <w:rPr>
                <w:i/>
                <w:sz w:val="26"/>
                <w:szCs w:val="26"/>
                <w:lang w:val="vi-VN"/>
              </w:rPr>
            </w:pPr>
            <w:r w:rsidRPr="00D958A0">
              <w:rPr>
                <w:i/>
                <w:sz w:val="26"/>
                <w:szCs w:val="26"/>
                <w:lang w:val="vi-VN"/>
              </w:rPr>
              <w:t>c) Website khuyến mại trực tuyến;</w:t>
            </w:r>
          </w:p>
          <w:p w14:paraId="2019CC94" w14:textId="77777777" w:rsidR="00FD3166" w:rsidRPr="00D958A0" w:rsidRDefault="00FD3166" w:rsidP="00FD3166">
            <w:pPr>
              <w:widowControl w:val="0"/>
              <w:tabs>
                <w:tab w:val="left" w:pos="990"/>
              </w:tabs>
              <w:jc w:val="both"/>
              <w:rPr>
                <w:i/>
                <w:sz w:val="26"/>
                <w:szCs w:val="26"/>
                <w:lang w:val="vi-VN"/>
              </w:rPr>
            </w:pPr>
            <w:r w:rsidRPr="00D958A0">
              <w:rPr>
                <w:i/>
                <w:sz w:val="26"/>
                <w:szCs w:val="26"/>
                <w:lang w:val="vi-VN"/>
              </w:rPr>
              <w:t>d) Các loại website khác do Bộ Công Thương quy định.</w:t>
            </w:r>
          </w:p>
          <w:p w14:paraId="18CA03C3" w14:textId="77777777" w:rsidR="00FD3166" w:rsidRPr="00D958A0" w:rsidRDefault="00FD3166" w:rsidP="00FD3166">
            <w:pPr>
              <w:widowControl w:val="0"/>
              <w:tabs>
                <w:tab w:val="left" w:pos="990"/>
              </w:tabs>
              <w:jc w:val="both"/>
              <w:rPr>
                <w:i/>
                <w:sz w:val="26"/>
                <w:szCs w:val="26"/>
                <w:lang w:val="vi-VN"/>
              </w:rPr>
            </w:pPr>
            <w:r w:rsidRPr="00D958A0">
              <w:rPr>
                <w:i/>
                <w:sz w:val="26"/>
                <w:szCs w:val="26"/>
                <w:lang w:val="vi-VN"/>
              </w:rPr>
              <w:t xml:space="preserve">3. Với các ứng dụng cài đặt trên thiết bị điện tử có nối mạng cho phép người dùng truy cập vào cơ sở dữ liệu của thương nhân, tổ chức, cá nhân khác để </w:t>
            </w:r>
            <w:r w:rsidRPr="00D958A0">
              <w:rPr>
                <w:i/>
                <w:sz w:val="26"/>
                <w:szCs w:val="26"/>
                <w:lang w:val="vi-VN"/>
              </w:rPr>
              <w:lastRenderedPageBreak/>
              <w:t>mua bán hàng hóa, cung ứng hoặc sử dụng dịch vụ, tùy theo tính năng của ứng dụng đó mà thương nhân, tổ chức phải tuân thủ các quy định về website thương mại điện tử bán hàng hoặc website cung cấp dịch vụ thương mại điện tử.</w:t>
            </w:r>
          </w:p>
          <w:p w14:paraId="091AF322" w14:textId="77777777" w:rsidR="00FD3166" w:rsidRDefault="00FD3166" w:rsidP="00FD3166">
            <w:pPr>
              <w:widowControl w:val="0"/>
              <w:tabs>
                <w:tab w:val="left" w:pos="990"/>
              </w:tabs>
              <w:jc w:val="both"/>
              <w:rPr>
                <w:sz w:val="26"/>
                <w:szCs w:val="26"/>
              </w:rPr>
            </w:pPr>
            <w:r w:rsidRPr="00D958A0">
              <w:rPr>
                <w:sz w:val="26"/>
                <w:szCs w:val="26"/>
                <w:lang w:val="vi-VN"/>
              </w:rPr>
              <w:t xml:space="preserve">Quy định tại dự thảo Nghị định về việc đăng tải thông tin và các quy định khi thực hiện kinh doanh theo phương thức thương mại điện tử áp dụng cho sàn giao dịch thương mại điện tử, ứng dụng thương mại điện tử bán hàng, website thương mại điện tử bán hàng có chức năng đặt hàng trực tuyến thống nhất với các hình thức tổ chức hoạt động thương mại điện tử tại Nghị định số 52/2013/NĐ-CP ngày 16/05/2013 (sửa đổi, bổ sung tại Nghị định số 85/2021/NĐ-CP). Cơ sở kinh doanh dược theo phương thức thương mại điện tử vẫn phải tuân thủ các quy định về thương mại điện tử nói chung tại Nghị định số 52/2013/NĐ-CP (được sửa đổi, bổ sung tại Nghị định số 85/2021/NĐ-CP) và hệ thống văn bản chuyên ngành quy định các nội dung chuyên môn đặc thù thuộc lĩnh vực dược. </w:t>
            </w:r>
          </w:p>
          <w:p w14:paraId="46178AAD" w14:textId="1B674992" w:rsidR="00841031" w:rsidRPr="00841031" w:rsidRDefault="00841031" w:rsidP="00FD3166">
            <w:pPr>
              <w:widowControl w:val="0"/>
              <w:tabs>
                <w:tab w:val="left" w:pos="990"/>
              </w:tabs>
              <w:jc w:val="both"/>
              <w:rPr>
                <w:sz w:val="26"/>
                <w:szCs w:val="26"/>
              </w:rPr>
            </w:pPr>
          </w:p>
        </w:tc>
        <w:tc>
          <w:tcPr>
            <w:tcW w:w="3685" w:type="dxa"/>
          </w:tcPr>
          <w:p w14:paraId="102FF414" w14:textId="78FC46B7" w:rsidR="00FD3166" w:rsidRPr="00D958A0" w:rsidRDefault="00D958A0" w:rsidP="00D958A0">
            <w:pPr>
              <w:jc w:val="both"/>
              <w:rPr>
                <w:sz w:val="26"/>
                <w:szCs w:val="26"/>
              </w:rPr>
            </w:pPr>
            <w:r w:rsidRPr="00D958A0">
              <w:rPr>
                <w:sz w:val="26"/>
                <w:szCs w:val="26"/>
              </w:rPr>
              <w:lastRenderedPageBreak/>
              <w:t>Nội dung quy định tại dự thảo Nghị định về kinh doanh dược theo phương thức thương mại điện từ t</w:t>
            </w:r>
            <w:r w:rsidR="00FD3166" w:rsidRPr="00D958A0">
              <w:rPr>
                <w:sz w:val="26"/>
                <w:szCs w:val="26"/>
              </w:rPr>
              <w:t>hống nhất và đồng bộ với pháp luật về giao dịch điện tử</w:t>
            </w:r>
          </w:p>
        </w:tc>
      </w:tr>
      <w:tr w:rsidR="00254EEF" w:rsidRPr="00D958A0" w14:paraId="3733EFB7" w14:textId="77777777" w:rsidTr="00CF244B">
        <w:tc>
          <w:tcPr>
            <w:tcW w:w="2802" w:type="dxa"/>
          </w:tcPr>
          <w:p w14:paraId="19271CB1" w14:textId="037BAE77" w:rsidR="00254EEF" w:rsidRPr="00D958A0" w:rsidRDefault="00254EEF" w:rsidP="0046778E">
            <w:pPr>
              <w:jc w:val="both"/>
              <w:rPr>
                <w:b/>
                <w:sz w:val="26"/>
                <w:szCs w:val="26"/>
              </w:rPr>
            </w:pPr>
            <w:r w:rsidRPr="00D958A0">
              <w:rPr>
                <w:b/>
                <w:sz w:val="26"/>
                <w:szCs w:val="26"/>
              </w:rPr>
              <w:lastRenderedPageBreak/>
              <w:t>Nhập khẩu thuốc có giấy đăng ký lưu hành tại Việt Nam</w:t>
            </w:r>
          </w:p>
        </w:tc>
        <w:tc>
          <w:tcPr>
            <w:tcW w:w="3543" w:type="dxa"/>
          </w:tcPr>
          <w:p w14:paraId="0C847152" w14:textId="4212484F" w:rsidR="00254EEF" w:rsidRPr="00D958A0" w:rsidRDefault="00254EEF" w:rsidP="0046778E">
            <w:pPr>
              <w:jc w:val="both"/>
              <w:rPr>
                <w:iCs/>
                <w:sz w:val="26"/>
                <w:szCs w:val="26"/>
              </w:rPr>
            </w:pPr>
            <w:r w:rsidRPr="00D958A0">
              <w:rPr>
                <w:iCs/>
                <w:sz w:val="26"/>
                <w:szCs w:val="26"/>
              </w:rPr>
              <w:t>Quy định về thông báo nhập khẩu thuốc có giấy đăng ký lưu hành tại Việt Nam</w:t>
            </w:r>
          </w:p>
        </w:tc>
        <w:tc>
          <w:tcPr>
            <w:tcW w:w="4395" w:type="dxa"/>
          </w:tcPr>
          <w:p w14:paraId="0F03CAEE" w14:textId="339BD832" w:rsidR="00254EEF" w:rsidRPr="00D958A0" w:rsidRDefault="006212C4" w:rsidP="00254EEF">
            <w:pPr>
              <w:widowControl w:val="0"/>
              <w:tabs>
                <w:tab w:val="left" w:pos="990"/>
              </w:tabs>
              <w:jc w:val="both"/>
              <w:rPr>
                <w:iCs/>
                <w:sz w:val="26"/>
                <w:szCs w:val="26"/>
                <w:lang w:val="vi-VN"/>
              </w:rPr>
            </w:pPr>
            <w:r w:rsidRPr="00D958A0">
              <w:rPr>
                <w:iCs/>
                <w:sz w:val="26"/>
                <w:szCs w:val="26"/>
              </w:rPr>
              <w:t>C</w:t>
            </w:r>
            <w:r w:rsidR="00254EEF" w:rsidRPr="00D958A0">
              <w:rPr>
                <w:iCs/>
                <w:sz w:val="26"/>
                <w:szCs w:val="26"/>
                <w:lang w:val="vi-VN"/>
              </w:rPr>
              <w:t xml:space="preserve">ác quy định tại Luật Hải quan và các văn bản hướng dẫn: </w:t>
            </w:r>
          </w:p>
          <w:p w14:paraId="1F8CB9A5" w14:textId="203A58CE" w:rsidR="00254EEF" w:rsidRPr="00D958A0" w:rsidRDefault="00254EEF" w:rsidP="00254EEF">
            <w:pPr>
              <w:widowControl w:val="0"/>
              <w:tabs>
                <w:tab w:val="left" w:pos="990"/>
              </w:tabs>
              <w:jc w:val="both"/>
              <w:rPr>
                <w:sz w:val="26"/>
                <w:szCs w:val="26"/>
                <w:lang w:val="vi-VN"/>
              </w:rPr>
            </w:pPr>
            <w:r w:rsidRPr="00D958A0">
              <w:rPr>
                <w:sz w:val="26"/>
                <w:szCs w:val="26"/>
                <w:lang w:val="vi-VN"/>
              </w:rPr>
              <w:t xml:space="preserve">Để đảm bảo thực hiện theo khuyến cáo của Tổ chức Y tế thế giới (WHO) khi đánh giá Cơ quan quản lý nhà nước về dược (NRA) của Việt Nam, việc kiểm soát hoạt động nhập khẩu thuốc là một trong những nội dung yêu cầu trong công tác quản lý dược; căn cứ quy định tại khoản 4 Điều 60 Luật Dược: “Tùy từng thời kỳ phát triển kinh tế - xã hội, Chính phủ quy định các loại thuốc, nguyên liệu làm thuốc phải kiểm soát nhập khẩu”, Bộ Y tế đã đánh giá tác động chính sách và đề xuất quy định tại dự thảo Nghị định </w:t>
            </w:r>
            <w:r w:rsidR="006212C4" w:rsidRPr="00D958A0">
              <w:rPr>
                <w:sz w:val="26"/>
                <w:szCs w:val="26"/>
              </w:rPr>
              <w:t>về thông báo nhập khẩu thuốc</w:t>
            </w:r>
            <w:r w:rsidRPr="00D958A0">
              <w:rPr>
                <w:sz w:val="26"/>
                <w:szCs w:val="26"/>
                <w:lang w:val="vi-VN"/>
              </w:rPr>
              <w:t xml:space="preserve"> đã có giấy đăng ký lưu hành và trách nhiệm của cơ quan hải quan trong việc phối hợp Sở Y tế tỉnh nơi có cửa khẩu quốc tế tiến hành kiểm tra thực tế thuốc nhập khẩu trên cơ sở áp dụng quản lý rủi ro theo quy định của Bộ Y tế.</w:t>
            </w:r>
          </w:p>
          <w:p w14:paraId="74BAB6B8" w14:textId="6E4894A6" w:rsidR="00254EEF" w:rsidRPr="00D958A0" w:rsidRDefault="00254EEF" w:rsidP="00254EEF">
            <w:pPr>
              <w:widowControl w:val="0"/>
              <w:tabs>
                <w:tab w:val="left" w:pos="990"/>
              </w:tabs>
              <w:jc w:val="both"/>
              <w:rPr>
                <w:sz w:val="26"/>
                <w:szCs w:val="26"/>
                <w:lang w:val="vi-VN"/>
              </w:rPr>
            </w:pPr>
            <w:r w:rsidRPr="00D958A0">
              <w:rPr>
                <w:sz w:val="26"/>
                <w:szCs w:val="26"/>
                <w:lang w:val="vi-VN"/>
              </w:rPr>
              <w:t>Qua rà soát Luật Hải quan và các văn bản liên quan hiện hành, tại Điều 31, 32, 33 Luật Hải quan quy định về căn cứ, thẩm quyền quyết định kiểm tra hải quan, kiếm tra hồ sơ hải quan, kiểm tra thực tế hàng hoá,</w:t>
            </w:r>
            <w:r w:rsidR="00665EF7" w:rsidRPr="00D958A0">
              <w:rPr>
                <w:sz w:val="26"/>
                <w:szCs w:val="26"/>
              </w:rPr>
              <w:t xml:space="preserve"> </w:t>
            </w:r>
            <w:r w:rsidRPr="00D958A0">
              <w:rPr>
                <w:sz w:val="26"/>
                <w:szCs w:val="26"/>
                <w:lang w:val="vi-VN"/>
              </w:rPr>
              <w:t xml:space="preserve">trách nhiệm và thẩm quyền thuộc về cơ quan hải quan nơi xử </w:t>
            </w:r>
            <w:r w:rsidRPr="00D958A0">
              <w:rPr>
                <w:sz w:val="26"/>
                <w:szCs w:val="26"/>
                <w:lang w:val="vi-VN"/>
              </w:rPr>
              <w:lastRenderedPageBreak/>
              <w:t>lý hồ sơ hải quan và việc kiểm tra thực tế hàng hoá do công chức hải quan thực hiện trực tiếp hoặc bằng máy móc,…</w:t>
            </w:r>
          </w:p>
          <w:p w14:paraId="4FFC010C" w14:textId="7337203C" w:rsidR="00254EEF" w:rsidRPr="00D958A0" w:rsidRDefault="00254EEF" w:rsidP="006212C4">
            <w:pPr>
              <w:widowControl w:val="0"/>
              <w:tabs>
                <w:tab w:val="left" w:pos="990"/>
              </w:tabs>
              <w:jc w:val="both"/>
              <w:rPr>
                <w:sz w:val="26"/>
                <w:szCs w:val="26"/>
                <w:lang w:val="vi-VN"/>
              </w:rPr>
            </w:pPr>
          </w:p>
        </w:tc>
        <w:tc>
          <w:tcPr>
            <w:tcW w:w="3685" w:type="dxa"/>
          </w:tcPr>
          <w:p w14:paraId="26CB5847" w14:textId="49597CF1" w:rsidR="00841031" w:rsidRPr="00841031" w:rsidRDefault="00841031" w:rsidP="00841031">
            <w:pPr>
              <w:pStyle w:val="NormalWeb"/>
              <w:spacing w:before="0" w:beforeAutospacing="0" w:after="0" w:afterAutospacing="0"/>
              <w:jc w:val="both"/>
              <w:rPr>
                <w:sz w:val="26"/>
                <w:szCs w:val="26"/>
              </w:rPr>
            </w:pPr>
            <w:r>
              <w:rPr>
                <w:sz w:val="26"/>
                <w:szCs w:val="26"/>
              </w:rPr>
              <w:lastRenderedPageBreak/>
              <w:t>V</w:t>
            </w:r>
            <w:r w:rsidRPr="00841031">
              <w:rPr>
                <w:sz w:val="26"/>
                <w:szCs w:val="26"/>
              </w:rPr>
              <w:t>ới phương án đang đề xuất tại dự thảo Nghị định có thể gặp phải những vướng mắc như sau:</w:t>
            </w:r>
          </w:p>
          <w:p w14:paraId="6206709C" w14:textId="77777777" w:rsidR="00841031" w:rsidRPr="00841031" w:rsidRDefault="00841031" w:rsidP="00841031">
            <w:pPr>
              <w:pStyle w:val="NormalWeb"/>
              <w:spacing w:before="0" w:beforeAutospacing="0" w:after="0" w:afterAutospacing="0"/>
              <w:jc w:val="both"/>
              <w:rPr>
                <w:sz w:val="26"/>
                <w:szCs w:val="26"/>
              </w:rPr>
            </w:pPr>
            <w:r w:rsidRPr="00841031">
              <w:rPr>
                <w:sz w:val="26"/>
                <w:szCs w:val="26"/>
              </w:rPr>
              <w:t>- Theo quy định tại Luật Hải quan mặc dù được phép kiểm tra thực tế hàng hóa nhưng việc quyết định kiểm tra do cơ quan hải quan quyết định. Cơ quan quản lý về dược chỉ tham gia vào việc kiểm tra thực tế hàng hóa khi được cơ quan hải quan đề nghị phối hợp (áp dụng các biện pháp nghiệp vụ khác).</w:t>
            </w:r>
          </w:p>
          <w:p w14:paraId="2C1B0231" w14:textId="77777777" w:rsidR="00841031" w:rsidRPr="00841031" w:rsidRDefault="00841031" w:rsidP="00841031">
            <w:pPr>
              <w:pStyle w:val="NormalWeb"/>
              <w:spacing w:before="0" w:beforeAutospacing="0" w:after="0" w:afterAutospacing="0"/>
              <w:jc w:val="both"/>
              <w:rPr>
                <w:sz w:val="26"/>
                <w:szCs w:val="26"/>
              </w:rPr>
            </w:pPr>
            <w:r w:rsidRPr="00841031">
              <w:rPr>
                <w:sz w:val="26"/>
                <w:szCs w:val="26"/>
              </w:rPr>
              <w:t>- Quy định kiểm soát nhập khẩu thuốc nêu trên tạo áp lực về nhân sự và việc tổ chức triển khai thực hiện cho Sở Y tế tỉnh, thành phố trực thuộc Trung ương nơi có cửa khẩu quốc tế do khối lượng công việc phải triển khai đồng thời rất lớn (rà soát thông báo nhập khẩu, phối hợp lấy mẫu kiểm tra thực tế thuốc nhập khẩu theo nguyên tắc quản lý rủi ro) và sức ép về thời gian triển khai để tránh ảnh hưởng đến việc đưa thuốc ra lưu hành trên thị trường.</w:t>
            </w:r>
          </w:p>
          <w:p w14:paraId="11C11449" w14:textId="540736FB" w:rsidR="00254EEF" w:rsidRPr="00D958A0" w:rsidRDefault="00254EEF" w:rsidP="00841031">
            <w:pPr>
              <w:pStyle w:val="NormalWeb"/>
              <w:spacing w:before="0" w:beforeAutospacing="0" w:after="0" w:afterAutospacing="0"/>
              <w:jc w:val="both"/>
              <w:rPr>
                <w:sz w:val="26"/>
                <w:szCs w:val="26"/>
              </w:rPr>
            </w:pPr>
          </w:p>
        </w:tc>
      </w:tr>
      <w:tr w:rsidR="00FD3166" w:rsidRPr="00D958A0" w14:paraId="473BAB36" w14:textId="77777777" w:rsidTr="00CF244B">
        <w:tc>
          <w:tcPr>
            <w:tcW w:w="2802" w:type="dxa"/>
          </w:tcPr>
          <w:p w14:paraId="071F429D" w14:textId="269CC454" w:rsidR="00FD3166" w:rsidRPr="00D958A0" w:rsidRDefault="00841031" w:rsidP="00841031">
            <w:pPr>
              <w:jc w:val="both"/>
              <w:rPr>
                <w:b/>
                <w:sz w:val="26"/>
                <w:szCs w:val="26"/>
              </w:rPr>
            </w:pPr>
            <w:r>
              <w:rPr>
                <w:b/>
                <w:sz w:val="26"/>
                <w:szCs w:val="26"/>
              </w:rPr>
              <w:lastRenderedPageBreak/>
              <w:t>Chức năng, nhiệm vụ của</w:t>
            </w:r>
            <w:r w:rsidR="00FD3166" w:rsidRPr="00D958A0">
              <w:rPr>
                <w:b/>
                <w:sz w:val="26"/>
                <w:szCs w:val="26"/>
              </w:rPr>
              <w:t xml:space="preserve"> Bộ </w:t>
            </w:r>
            <w:r>
              <w:rPr>
                <w:b/>
                <w:sz w:val="26"/>
                <w:szCs w:val="26"/>
              </w:rPr>
              <w:t>Công an</w:t>
            </w:r>
          </w:p>
        </w:tc>
        <w:tc>
          <w:tcPr>
            <w:tcW w:w="3543" w:type="dxa"/>
          </w:tcPr>
          <w:p w14:paraId="4B0E84AB" w14:textId="0F6681D9" w:rsidR="00841031" w:rsidRDefault="00841031" w:rsidP="0046778E">
            <w:pPr>
              <w:jc w:val="both"/>
              <w:rPr>
                <w:iCs/>
                <w:sz w:val="26"/>
                <w:szCs w:val="26"/>
              </w:rPr>
            </w:pPr>
            <w:r>
              <w:rPr>
                <w:iCs/>
                <w:sz w:val="26"/>
                <w:szCs w:val="26"/>
              </w:rPr>
              <w:t>- Quy định về quyền và trách nhiệm của Bộ Công an trong việc quản lý thuốc phải kiểm soát đặc biệt</w:t>
            </w:r>
          </w:p>
          <w:p w14:paraId="554B40B9" w14:textId="24903358" w:rsidR="00FD3166" w:rsidRPr="00D958A0" w:rsidRDefault="00841031" w:rsidP="0046778E">
            <w:pPr>
              <w:jc w:val="both"/>
              <w:rPr>
                <w:iCs/>
                <w:sz w:val="26"/>
                <w:szCs w:val="26"/>
              </w:rPr>
            </w:pPr>
            <w:r>
              <w:rPr>
                <w:iCs/>
                <w:sz w:val="26"/>
                <w:szCs w:val="26"/>
              </w:rPr>
              <w:t>- Quy định về chia sẻ dữ liệu về Lý lịch tư pháp (khoản 5 Điều 133)</w:t>
            </w:r>
          </w:p>
        </w:tc>
        <w:tc>
          <w:tcPr>
            <w:tcW w:w="4395" w:type="dxa"/>
          </w:tcPr>
          <w:p w14:paraId="42FEE22F" w14:textId="5FF436C3" w:rsidR="00FD3166" w:rsidRPr="00D958A0" w:rsidRDefault="00FD3166" w:rsidP="00FD3166">
            <w:pPr>
              <w:widowControl w:val="0"/>
              <w:tabs>
                <w:tab w:val="left" w:pos="990"/>
              </w:tabs>
              <w:jc w:val="both"/>
              <w:rPr>
                <w:sz w:val="26"/>
                <w:szCs w:val="26"/>
              </w:rPr>
            </w:pPr>
            <w:r w:rsidRPr="00D958A0">
              <w:rPr>
                <w:sz w:val="26"/>
                <w:szCs w:val="26"/>
                <w:lang w:val="vi-VN"/>
              </w:rPr>
              <w:t>Quy định tại dự thảo Nghị định phù hợp với chức năng, nhiệm vụ mới được giao cho Bộ Công an (theo Nghị định số 02/2025/NĐ-CP ngày 18/02/2025 của Chính phủ).</w:t>
            </w:r>
          </w:p>
        </w:tc>
        <w:tc>
          <w:tcPr>
            <w:tcW w:w="3685" w:type="dxa"/>
          </w:tcPr>
          <w:p w14:paraId="4737EAE8" w14:textId="3D3DBDE3" w:rsidR="00FD3166" w:rsidRPr="00D958A0" w:rsidRDefault="00FD3166" w:rsidP="00841031">
            <w:pPr>
              <w:jc w:val="both"/>
              <w:rPr>
                <w:sz w:val="26"/>
                <w:szCs w:val="26"/>
              </w:rPr>
            </w:pPr>
            <w:r w:rsidRPr="00D958A0">
              <w:rPr>
                <w:sz w:val="26"/>
                <w:szCs w:val="26"/>
              </w:rPr>
              <w:t xml:space="preserve">Thống nhất và đồng bộ với chức năng, nhiệm vụ của </w:t>
            </w:r>
            <w:r w:rsidR="00841031">
              <w:rPr>
                <w:sz w:val="26"/>
                <w:szCs w:val="26"/>
              </w:rPr>
              <w:t>Bộ Công an</w:t>
            </w:r>
          </w:p>
        </w:tc>
      </w:tr>
      <w:tr w:rsidR="006212C4" w:rsidRPr="00D958A0" w14:paraId="356109E3" w14:textId="77777777" w:rsidTr="00CF244B">
        <w:tc>
          <w:tcPr>
            <w:tcW w:w="2802" w:type="dxa"/>
          </w:tcPr>
          <w:p w14:paraId="6E67E396" w14:textId="1B06A277" w:rsidR="006212C4" w:rsidRPr="00DA5268" w:rsidRDefault="006212C4" w:rsidP="00DA5268">
            <w:pPr>
              <w:jc w:val="both"/>
              <w:rPr>
                <w:b/>
                <w:sz w:val="26"/>
                <w:szCs w:val="26"/>
              </w:rPr>
            </w:pPr>
            <w:r w:rsidRPr="00DA5268">
              <w:rPr>
                <w:b/>
                <w:iCs/>
                <w:sz w:val="26"/>
                <w:szCs w:val="26"/>
              </w:rPr>
              <w:t>Điều ước quốc tế mà Việt Nam là thành viên</w:t>
            </w:r>
          </w:p>
        </w:tc>
        <w:tc>
          <w:tcPr>
            <w:tcW w:w="3543" w:type="dxa"/>
          </w:tcPr>
          <w:p w14:paraId="2292EDE0" w14:textId="77777777" w:rsidR="006212C4" w:rsidRPr="00D958A0" w:rsidRDefault="006212C4" w:rsidP="0046778E">
            <w:pPr>
              <w:jc w:val="both"/>
              <w:rPr>
                <w:iCs/>
                <w:sz w:val="26"/>
                <w:szCs w:val="26"/>
              </w:rPr>
            </w:pPr>
            <w:bookmarkStart w:id="0" w:name="_GoBack"/>
            <w:bookmarkEnd w:id="0"/>
          </w:p>
        </w:tc>
        <w:tc>
          <w:tcPr>
            <w:tcW w:w="4395" w:type="dxa"/>
          </w:tcPr>
          <w:p w14:paraId="0CEEC132" w14:textId="1D2677E4" w:rsidR="006212C4" w:rsidRPr="00D958A0" w:rsidRDefault="006212C4" w:rsidP="006212C4">
            <w:pPr>
              <w:widowControl w:val="0"/>
              <w:jc w:val="both"/>
              <w:textAlignment w:val="baseline"/>
              <w:rPr>
                <w:bCs/>
                <w:sz w:val="26"/>
                <w:szCs w:val="26"/>
                <w:lang w:val="vi-VN"/>
              </w:rPr>
            </w:pPr>
            <w:r w:rsidRPr="00D958A0">
              <w:rPr>
                <w:bCs/>
                <w:sz w:val="26"/>
                <w:szCs w:val="26"/>
              </w:rPr>
              <w:t>Các</w:t>
            </w:r>
            <w:r w:rsidRPr="00D958A0">
              <w:rPr>
                <w:bCs/>
                <w:sz w:val="26"/>
                <w:szCs w:val="26"/>
                <w:lang w:val="vi-VN"/>
              </w:rPr>
              <w:t xml:space="preserve"> cam kết của Việt Nam trong EVFTA, CPTPP:</w:t>
            </w:r>
          </w:p>
          <w:p w14:paraId="3E766438" w14:textId="77777777" w:rsidR="006212C4" w:rsidRPr="00D958A0" w:rsidRDefault="006212C4" w:rsidP="006212C4">
            <w:pPr>
              <w:widowControl w:val="0"/>
              <w:jc w:val="both"/>
              <w:textAlignment w:val="baseline"/>
              <w:rPr>
                <w:bCs/>
                <w:sz w:val="26"/>
                <w:szCs w:val="26"/>
                <w:lang w:val="vi-VN"/>
              </w:rPr>
            </w:pPr>
            <w:r w:rsidRPr="00D958A0">
              <w:rPr>
                <w:bCs/>
                <w:sz w:val="26"/>
                <w:szCs w:val="26"/>
                <w:lang w:val="vi-VN"/>
              </w:rPr>
              <w:t>Qua rà soát các quy định tại dự thảo Nghị định không xung đột và mâu thuẫn với các điều ước quốc tế mà Việt Nam đã cam kết trong EVFTA, CPTPP, cụ thể:</w:t>
            </w:r>
          </w:p>
          <w:p w14:paraId="5EEF9601" w14:textId="77777777" w:rsidR="006212C4" w:rsidRPr="00D958A0" w:rsidRDefault="006212C4" w:rsidP="006212C4">
            <w:pPr>
              <w:widowControl w:val="0"/>
              <w:jc w:val="both"/>
              <w:textAlignment w:val="baseline"/>
              <w:rPr>
                <w:bCs/>
                <w:sz w:val="26"/>
                <w:szCs w:val="26"/>
                <w:lang w:val="vi-VN"/>
              </w:rPr>
            </w:pPr>
            <w:r w:rsidRPr="00D958A0">
              <w:rPr>
                <w:bCs/>
                <w:sz w:val="26"/>
                <w:szCs w:val="26"/>
                <w:lang w:val="vi-VN"/>
              </w:rPr>
              <w:t xml:space="preserve">- Các quy định chi tiết về công bố, công bố lại giá bán buôn thuốc dự kiến đối với thuốc kê đơn; quy định việc kiến nghị về mức giá bán buôn thuốc dự kiến đã công bố, công bố lại; quy định về thặng số bán lẻ tại cơ sở bán lẻ thuốc trong khuôn viên cơ sở khám bệnh, chữa bệnh; quy định chính sách giữ giá, giảm giá đối với thuốc mới, thuốc biệt dược gốc, thuốc công nghệ cao, vắc xin, thuốc hiếm được chuyển giao công nghệ sản xuất tại Việt Nam tại dự thảo </w:t>
            </w:r>
            <w:r w:rsidRPr="00D958A0">
              <w:rPr>
                <w:bCs/>
                <w:sz w:val="26"/>
                <w:szCs w:val="26"/>
                <w:lang w:val="vi-VN"/>
              </w:rPr>
              <w:lastRenderedPageBreak/>
              <w:t>Nghị định không xung đột và mâu thuẫn với các điều ước quốc tế mà Việt Nam đã cam kết.</w:t>
            </w:r>
          </w:p>
          <w:p w14:paraId="79BC71EE" w14:textId="517A136E" w:rsidR="006212C4" w:rsidRPr="00D958A0" w:rsidRDefault="006212C4" w:rsidP="00DA5268">
            <w:pPr>
              <w:jc w:val="both"/>
              <w:rPr>
                <w:sz w:val="26"/>
                <w:szCs w:val="26"/>
                <w:lang w:val="vi-VN"/>
              </w:rPr>
            </w:pPr>
            <w:r w:rsidRPr="00D958A0">
              <w:rPr>
                <w:bCs/>
                <w:sz w:val="26"/>
                <w:szCs w:val="26"/>
                <w:lang w:val="vi-VN"/>
              </w:rPr>
              <w:t xml:space="preserve">- </w:t>
            </w:r>
            <w:r w:rsidRPr="00D958A0">
              <w:rPr>
                <w:bCs/>
                <w:sz w:val="26"/>
                <w:szCs w:val="26"/>
              </w:rPr>
              <w:t xml:space="preserve">Qua rà soát các quy định chi tiết về việc </w:t>
            </w:r>
            <w:r w:rsidRPr="00D958A0">
              <w:rPr>
                <w:bCs/>
                <w:sz w:val="26"/>
                <w:szCs w:val="26"/>
                <w:lang w:val="it-IT"/>
              </w:rPr>
              <w:t xml:space="preserve">đánh giá việc đáp ứng thực hành tốt sản xuất của cơ sở sản xuất thuốc, nguyên liệu làm thuốc tại nước ngoài khi đăng ký lưu hành tại Việt Nam tại dự thảo Nghị định </w:t>
            </w:r>
            <w:r w:rsidRPr="00D958A0">
              <w:rPr>
                <w:bCs/>
                <w:sz w:val="26"/>
                <w:szCs w:val="26"/>
              </w:rPr>
              <w:t>không xung đột và mâu thuẫn với cam kết của Việt Nam trong EVFTA</w:t>
            </w:r>
            <w:r w:rsidRPr="00D958A0">
              <w:rPr>
                <w:bCs/>
                <w:sz w:val="26"/>
                <w:szCs w:val="26"/>
                <w:lang w:val="it-IT"/>
              </w:rPr>
              <w:t xml:space="preserve"> (Công ước thanh tra dược phẩm và Hệ thống hợp tác thanh tra dược phẩm (PIC/S))</w:t>
            </w:r>
          </w:p>
        </w:tc>
        <w:tc>
          <w:tcPr>
            <w:tcW w:w="3685" w:type="dxa"/>
          </w:tcPr>
          <w:p w14:paraId="4D6BA335" w14:textId="534835AE" w:rsidR="006212C4" w:rsidRPr="00D958A0" w:rsidRDefault="006212C4" w:rsidP="00DA5268">
            <w:pPr>
              <w:jc w:val="both"/>
              <w:rPr>
                <w:sz w:val="26"/>
                <w:szCs w:val="26"/>
              </w:rPr>
            </w:pPr>
            <w:r w:rsidRPr="00D958A0">
              <w:rPr>
                <w:sz w:val="26"/>
                <w:szCs w:val="26"/>
              </w:rPr>
              <w:lastRenderedPageBreak/>
              <w:t>Các quy định tại dự thảo Nghị định phù hợp với các điều ước quốc tế mà Việt Nam là thành viên</w:t>
            </w:r>
          </w:p>
        </w:tc>
      </w:tr>
    </w:tbl>
    <w:p w14:paraId="6032C11C" w14:textId="77777777" w:rsidR="0046778E" w:rsidRPr="00233919" w:rsidRDefault="0046778E" w:rsidP="00015511">
      <w:pPr>
        <w:jc w:val="center"/>
        <w:rPr>
          <w:sz w:val="22"/>
        </w:rPr>
      </w:pPr>
    </w:p>
    <w:sectPr w:rsidR="0046778E" w:rsidRPr="00233919" w:rsidSect="00015511">
      <w:pgSz w:w="16840" w:h="11907" w:orient="landscape" w:code="9"/>
      <w:pgMar w:top="1701"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225BE0" w14:textId="77777777" w:rsidR="000B17BB" w:rsidRDefault="000B17BB" w:rsidP="0024149D">
      <w:r>
        <w:separator/>
      </w:r>
    </w:p>
  </w:endnote>
  <w:endnote w:type="continuationSeparator" w:id="0">
    <w:p w14:paraId="46A5777E" w14:textId="77777777" w:rsidR="000B17BB" w:rsidRDefault="000B17BB" w:rsidP="0024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7A1227" w14:textId="77777777" w:rsidR="00721F6F" w:rsidRDefault="006240E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0172FA4" w14:textId="77777777" w:rsidR="00721F6F" w:rsidRDefault="00721F6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7BE47C" w14:textId="77777777" w:rsidR="00721F6F" w:rsidRPr="00A87A55" w:rsidRDefault="00721F6F">
    <w:pPr>
      <w:pStyle w:val="Footer"/>
      <w:ind w:right="360"/>
      <w:rPr>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A59226" w14:textId="77777777" w:rsidR="000B17BB" w:rsidRDefault="000B17BB" w:rsidP="0024149D">
      <w:r>
        <w:separator/>
      </w:r>
    </w:p>
  </w:footnote>
  <w:footnote w:type="continuationSeparator" w:id="0">
    <w:p w14:paraId="69A7A227" w14:textId="77777777" w:rsidR="000B17BB" w:rsidRDefault="000B17BB" w:rsidP="0024149D">
      <w:r>
        <w:continuationSeparator/>
      </w:r>
    </w:p>
  </w:footnote>
  <w:footnote w:id="1">
    <w:p w14:paraId="0719166A" w14:textId="77777777" w:rsidR="00A173C6" w:rsidRPr="00FD3166" w:rsidRDefault="00A173C6" w:rsidP="00015511">
      <w:pPr>
        <w:pStyle w:val="FootnoteText"/>
        <w:jc w:val="both"/>
        <w:rPr>
          <w:sz w:val="16"/>
          <w:szCs w:val="16"/>
        </w:rPr>
      </w:pPr>
      <w:r w:rsidRPr="00FD3166">
        <w:rPr>
          <w:rStyle w:val="FootnoteReference"/>
          <w:sz w:val="16"/>
          <w:szCs w:val="16"/>
        </w:rPr>
        <w:footnoteRef/>
      </w:r>
      <w:r w:rsidRPr="00FD3166">
        <w:rPr>
          <w:sz w:val="16"/>
          <w:szCs w:val="16"/>
        </w:rPr>
        <w:t xml:space="preserve"> - Thuốc được dự thầu vào gói thầu thuốc biệt dược gốc nếu thuốc chuyển giao công nghệ được Bộ Y tế công bố trong danh mục thuốc biệt dược gốc, sinh phẩm tham chiếu. Trường hợp thuốc thuộc danh mục được áp dụng hình thức đàm phán giá do Bộ Y tế ban hành thì việc mua sắm các thuốc này áp dụng theo hình thức đàm phán giá;</w:t>
      </w:r>
    </w:p>
    <w:p w14:paraId="687DA2F8" w14:textId="77777777" w:rsidR="00A173C6" w:rsidRPr="00FD3166" w:rsidRDefault="00A173C6" w:rsidP="00015511">
      <w:pPr>
        <w:pStyle w:val="FootnoteText"/>
        <w:jc w:val="both"/>
        <w:rPr>
          <w:sz w:val="16"/>
          <w:szCs w:val="16"/>
        </w:rPr>
      </w:pPr>
      <w:r w:rsidRPr="00FD3166">
        <w:rPr>
          <w:sz w:val="16"/>
          <w:szCs w:val="16"/>
        </w:rPr>
        <w:t>- Thuốc được dự thầu vào nhóm 1, nhóm 2, nhóm 4 và nhóm 5 nếu đáp ứng đồng thời các tiêu chí sau đây: Thuốc có thuốc trước chuyển giao công nghệ đáp ứng quy định tại điểm a khoản 1 Điều 4 Thông tư này; thuốc chuyển giao công nghệ được sản xuất toàn bộ trên dây chuyền sản xuất thuốc đạt nguyên tắc, tiêu chuẩn EU-GMP hoặc tương đương EU-GMP và được cơ quan quản lý dược Việt Nam công bố đáp ứng nguyên tắc, tiêu chuẩn EU-GMP hoặc tương đương EU-GMP.</w:t>
      </w:r>
    </w:p>
    <w:p w14:paraId="36E1E25B" w14:textId="77777777" w:rsidR="00A173C6" w:rsidRPr="00FD3166" w:rsidRDefault="00A173C6" w:rsidP="00015511">
      <w:pPr>
        <w:pStyle w:val="FootnoteText"/>
        <w:jc w:val="both"/>
        <w:rPr>
          <w:sz w:val="16"/>
          <w:szCs w:val="16"/>
        </w:rPr>
      </w:pPr>
      <w:r w:rsidRPr="00FD3166">
        <w:rPr>
          <w:sz w:val="16"/>
          <w:szCs w:val="16"/>
        </w:rPr>
        <w:t>- Thuốc được dự thầu vào nhóm 2, nhóm 4 và nhóm 5 nếu đáp ứng đồng thời các tiêu chí sau đây: Thuốc có thuốc trước chuyển giao công nghệ đáp ứng quy định tại khoản 2 Điều 4 Thông tư này; thuốc chuyển giao công nghệ được sản xuất toàn bộ trên dây chuyền sản xuất thuốc đạt nguyên tắc, tiêu chuẩn EU-GMP hoặc tương đương EU-GMP và được cơ quan quản lý dược Việt Nam công bố đáp ứng nguyên tắc, tiêu chuẩn EU-GMP hoặc tương đương EU-GMP.</w:t>
      </w:r>
    </w:p>
    <w:p w14:paraId="5BCEB2A4" w14:textId="59816BAA" w:rsidR="00A173C6" w:rsidRDefault="00A173C6" w:rsidP="00FD3166">
      <w:pPr>
        <w:pStyle w:val="FootnoteText"/>
        <w:jc w:val="both"/>
      </w:pPr>
      <w:r w:rsidRPr="00FD3166">
        <w:rPr>
          <w:sz w:val="16"/>
          <w:szCs w:val="16"/>
        </w:rPr>
        <w:t>- Các trường hợp còn lại được dự thầu vào nhóm 4 và nhóm 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69C53" w14:textId="77777777" w:rsidR="00721F6F" w:rsidRPr="0027213B" w:rsidRDefault="006240EE">
    <w:pPr>
      <w:pStyle w:val="Header"/>
      <w:spacing w:after="60"/>
      <w:jc w:val="center"/>
      <w:rPr>
        <w:lang w:val="en-US"/>
      </w:rPr>
    </w:pPr>
    <w:r>
      <w:fldChar w:fldCharType="begin"/>
    </w:r>
    <w:r>
      <w:instrText xml:space="preserve"> PAGE   \* MERGEFORMAT </w:instrText>
    </w:r>
    <w:r>
      <w:fldChar w:fldCharType="separate"/>
    </w:r>
    <w:r w:rsidR="00841031">
      <w:rPr>
        <w:noProof/>
      </w:rPr>
      <w:t>6</w:t>
    </w:r>
    <w:r>
      <w:rPr>
        <w:noProof/>
      </w:rPr>
      <w:fldChar w:fldCharType="end"/>
    </w:r>
  </w:p>
  <w:p w14:paraId="71180A12" w14:textId="77777777" w:rsidR="00721F6F" w:rsidRDefault="00721F6F">
    <w:pPr>
      <w:pStyle w:val="Header"/>
      <w:spacing w:after="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20475"/>
    <w:multiLevelType w:val="hybridMultilevel"/>
    <w:tmpl w:val="B784E69E"/>
    <w:lvl w:ilvl="0" w:tplc="9D60E52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94151C8"/>
    <w:multiLevelType w:val="hybridMultilevel"/>
    <w:tmpl w:val="8D600A20"/>
    <w:lvl w:ilvl="0" w:tplc="3CCCA8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B863D19"/>
    <w:multiLevelType w:val="hybridMultilevel"/>
    <w:tmpl w:val="BDF62D74"/>
    <w:lvl w:ilvl="0" w:tplc="30D24E2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49D"/>
    <w:rsid w:val="00015511"/>
    <w:rsid w:val="0001665D"/>
    <w:rsid w:val="000967DF"/>
    <w:rsid w:val="000B17BB"/>
    <w:rsid w:val="000C31F6"/>
    <w:rsid w:val="000E4970"/>
    <w:rsid w:val="00175AE3"/>
    <w:rsid w:val="001B10DA"/>
    <w:rsid w:val="001D1F0F"/>
    <w:rsid w:val="00206386"/>
    <w:rsid w:val="00233919"/>
    <w:rsid w:val="0024149D"/>
    <w:rsid w:val="00254EEF"/>
    <w:rsid w:val="002C3409"/>
    <w:rsid w:val="002F4408"/>
    <w:rsid w:val="00311A98"/>
    <w:rsid w:val="00313569"/>
    <w:rsid w:val="00342AB8"/>
    <w:rsid w:val="004441A7"/>
    <w:rsid w:val="0044495C"/>
    <w:rsid w:val="0046778E"/>
    <w:rsid w:val="004A062E"/>
    <w:rsid w:val="004B7177"/>
    <w:rsid w:val="004D196E"/>
    <w:rsid w:val="004E04FC"/>
    <w:rsid w:val="00571628"/>
    <w:rsid w:val="005941ED"/>
    <w:rsid w:val="005B223C"/>
    <w:rsid w:val="005E5D85"/>
    <w:rsid w:val="00607DA3"/>
    <w:rsid w:val="006212C4"/>
    <w:rsid w:val="006240EE"/>
    <w:rsid w:val="0065775B"/>
    <w:rsid w:val="00665EF7"/>
    <w:rsid w:val="00691A65"/>
    <w:rsid w:val="00695068"/>
    <w:rsid w:val="00712358"/>
    <w:rsid w:val="0071556B"/>
    <w:rsid w:val="00721F6F"/>
    <w:rsid w:val="00722CA6"/>
    <w:rsid w:val="00726E63"/>
    <w:rsid w:val="00762455"/>
    <w:rsid w:val="007A0F53"/>
    <w:rsid w:val="008201D4"/>
    <w:rsid w:val="0082659F"/>
    <w:rsid w:val="00841031"/>
    <w:rsid w:val="0084746E"/>
    <w:rsid w:val="008749FC"/>
    <w:rsid w:val="0088030E"/>
    <w:rsid w:val="00897F90"/>
    <w:rsid w:val="008D3219"/>
    <w:rsid w:val="00914B24"/>
    <w:rsid w:val="009414AC"/>
    <w:rsid w:val="00942AD9"/>
    <w:rsid w:val="00985691"/>
    <w:rsid w:val="00A117A1"/>
    <w:rsid w:val="00A173C6"/>
    <w:rsid w:val="00A86638"/>
    <w:rsid w:val="00AB53C2"/>
    <w:rsid w:val="00AB76B6"/>
    <w:rsid w:val="00AC2D5E"/>
    <w:rsid w:val="00B20858"/>
    <w:rsid w:val="00B859BF"/>
    <w:rsid w:val="00BD4715"/>
    <w:rsid w:val="00BD61F3"/>
    <w:rsid w:val="00BE04E3"/>
    <w:rsid w:val="00BE64A5"/>
    <w:rsid w:val="00BF74B7"/>
    <w:rsid w:val="00C000F7"/>
    <w:rsid w:val="00C0131F"/>
    <w:rsid w:val="00C01320"/>
    <w:rsid w:val="00C77029"/>
    <w:rsid w:val="00C949C2"/>
    <w:rsid w:val="00CD2322"/>
    <w:rsid w:val="00CD3C1A"/>
    <w:rsid w:val="00CF244B"/>
    <w:rsid w:val="00D063CB"/>
    <w:rsid w:val="00D067AF"/>
    <w:rsid w:val="00D958A0"/>
    <w:rsid w:val="00DA5268"/>
    <w:rsid w:val="00DC6165"/>
    <w:rsid w:val="00E03E49"/>
    <w:rsid w:val="00E6061D"/>
    <w:rsid w:val="00EC2A2B"/>
    <w:rsid w:val="00EC5611"/>
    <w:rsid w:val="00ED67CB"/>
    <w:rsid w:val="00EE20E3"/>
    <w:rsid w:val="00F054FC"/>
    <w:rsid w:val="00F12D56"/>
    <w:rsid w:val="00FD3166"/>
    <w:rsid w:val="00FE61BA"/>
    <w:rsid w:val="00FF56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FD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9D"/>
    <w:pPr>
      <w:spacing w:after="0" w:line="240" w:lineRule="auto"/>
    </w:pPr>
    <w:rPr>
      <w:rFonts w:ascii="Times New Roman" w:eastAsia="Times New Roman" w:hAnsi="Times New Roman" w:cs="Times New Roman"/>
      <w:sz w:val="24"/>
      <w:szCs w:val="24"/>
    </w:rPr>
  </w:style>
  <w:style w:type="paragraph" w:styleId="Heading4">
    <w:name w:val="heading 4"/>
    <w:basedOn w:val="Normal"/>
    <w:link w:val="Heading4Char"/>
    <w:uiPriority w:val="9"/>
    <w:qFormat/>
    <w:rsid w:val="0024149D"/>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24149D"/>
    <w:rPr>
      <w:rFonts w:ascii="Times New Roman" w:eastAsia="Times New Roman" w:hAnsi="Times New Roman" w:cs="Times New Roman"/>
      <w:b/>
      <w:bCs/>
      <w:sz w:val="24"/>
      <w:szCs w:val="24"/>
    </w:rPr>
  </w:style>
  <w:style w:type="paragraph" w:styleId="Footer">
    <w:name w:val="footer"/>
    <w:basedOn w:val="Normal"/>
    <w:link w:val="FooterChar"/>
    <w:rsid w:val="0024149D"/>
    <w:pPr>
      <w:tabs>
        <w:tab w:val="center" w:pos="4320"/>
        <w:tab w:val="right" w:pos="8640"/>
      </w:tabs>
    </w:pPr>
    <w:rPr>
      <w:lang w:val="x-none" w:eastAsia="x-none"/>
    </w:rPr>
  </w:style>
  <w:style w:type="character" w:customStyle="1" w:styleId="FooterChar">
    <w:name w:val="Footer Char"/>
    <w:basedOn w:val="DefaultParagraphFont"/>
    <w:link w:val="Footer"/>
    <w:rsid w:val="0024149D"/>
    <w:rPr>
      <w:rFonts w:ascii="Times New Roman" w:eastAsia="Times New Roman" w:hAnsi="Times New Roman" w:cs="Times New Roman"/>
      <w:sz w:val="24"/>
      <w:szCs w:val="24"/>
      <w:lang w:val="x-none" w:eastAsia="x-none"/>
    </w:rPr>
  </w:style>
  <w:style w:type="character" w:styleId="PageNumber">
    <w:name w:val="page number"/>
    <w:basedOn w:val="DefaultParagraphFont"/>
    <w:rsid w:val="0024149D"/>
  </w:style>
  <w:style w:type="paragraph" w:styleId="Header">
    <w:name w:val="header"/>
    <w:basedOn w:val="Normal"/>
    <w:link w:val="HeaderChar"/>
    <w:uiPriority w:val="99"/>
    <w:unhideWhenUsed/>
    <w:rsid w:val="0024149D"/>
    <w:pPr>
      <w:tabs>
        <w:tab w:val="center" w:pos="4680"/>
        <w:tab w:val="right" w:pos="9360"/>
      </w:tabs>
    </w:pPr>
    <w:rPr>
      <w:lang w:val="x-none" w:eastAsia="x-none"/>
    </w:rPr>
  </w:style>
  <w:style w:type="character" w:customStyle="1" w:styleId="HeaderChar">
    <w:name w:val="Header Char"/>
    <w:basedOn w:val="DefaultParagraphFont"/>
    <w:link w:val="Header"/>
    <w:uiPriority w:val="99"/>
    <w:rsid w:val="0024149D"/>
    <w:rPr>
      <w:rFonts w:ascii="Times New Roman" w:eastAsia="Times New Roman" w:hAnsi="Times New Roman" w:cs="Times New Roman"/>
      <w:sz w:val="24"/>
      <w:szCs w:val="24"/>
      <w:lang w:val="x-none" w:eastAsia="x-none"/>
    </w:rPr>
  </w:style>
  <w:style w:type="paragraph" w:styleId="BodyTextIndent">
    <w:name w:val="Body Text Indent"/>
    <w:basedOn w:val="Normal"/>
    <w:link w:val="BodyTextIndentChar"/>
    <w:rsid w:val="0024149D"/>
    <w:pPr>
      <w:spacing w:after="120"/>
      <w:ind w:left="360"/>
    </w:pPr>
    <w:rPr>
      <w:lang w:val="x-none" w:eastAsia="x-none"/>
    </w:rPr>
  </w:style>
  <w:style w:type="character" w:customStyle="1" w:styleId="BodyTextIndentChar">
    <w:name w:val="Body Text Indent Char"/>
    <w:basedOn w:val="DefaultParagraphFont"/>
    <w:link w:val="BodyTextIndent"/>
    <w:rsid w:val="0024149D"/>
    <w:rPr>
      <w:rFonts w:ascii="Times New Roman" w:eastAsia="Times New Roman" w:hAnsi="Times New Roman" w:cs="Times New Roman"/>
      <w:sz w:val="24"/>
      <w:szCs w:val="24"/>
      <w:lang w:val="x-none" w:eastAsia="x-none"/>
    </w:rPr>
  </w:style>
  <w:style w:type="paragraph" w:styleId="ListParagraph">
    <w:name w:val="List Paragraph"/>
    <w:aliases w:val="Bullet List,FooterText,List Paragraph1,Colorful List Accent 1,Colorful List - Accent 11,Colorful List - Accent 111,列?出?段?落,Parágrafo da Lista,Dot pt,F5 List Paragraph,Indicator Text,Bullet 1,numbered,Paragraphe de liste1,列出段落1,No Spacing1"/>
    <w:basedOn w:val="Normal"/>
    <w:link w:val="ListParagraphChar"/>
    <w:uiPriority w:val="34"/>
    <w:qFormat/>
    <w:rsid w:val="0024149D"/>
    <w:pPr>
      <w:ind w:left="720"/>
      <w:contextualSpacing/>
    </w:pPr>
  </w:style>
  <w:style w:type="character" w:customStyle="1" w:styleId="ListParagraphChar">
    <w:name w:val="List Paragraph Char"/>
    <w:aliases w:val="Bullet List Char,FooterText Char,List Paragraph1 Char,Colorful List Accent 1 Char,Colorful List - Accent 11 Char,Colorful List - Accent 111 Char,列?出?段?落 Char,Parágrafo da Lista Char,Dot pt Char,F5 List Paragraph Char,Bullet 1 Char"/>
    <w:link w:val="ListParagraph"/>
    <w:uiPriority w:val="34"/>
    <w:rsid w:val="0024149D"/>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24149D"/>
    <w:rPr>
      <w:sz w:val="20"/>
      <w:szCs w:val="20"/>
    </w:rPr>
  </w:style>
  <w:style w:type="character" w:customStyle="1" w:styleId="FootnoteTextChar">
    <w:name w:val="Footnote Text Char"/>
    <w:basedOn w:val="DefaultParagraphFont"/>
    <w:link w:val="FootnoteText"/>
    <w:uiPriority w:val="99"/>
    <w:semiHidden/>
    <w:rsid w:val="0024149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4149D"/>
    <w:rPr>
      <w:vertAlign w:val="superscript"/>
    </w:rPr>
  </w:style>
  <w:style w:type="character" w:styleId="Strong">
    <w:name w:val="Strong"/>
    <w:basedOn w:val="DefaultParagraphFont"/>
    <w:uiPriority w:val="22"/>
    <w:qFormat/>
    <w:rsid w:val="00BD61F3"/>
    <w:rPr>
      <w:b/>
      <w:bCs/>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Char Cha, webb, Char"/>
    <w:basedOn w:val="Normal"/>
    <w:link w:val="NormalWebChar"/>
    <w:uiPriority w:val="99"/>
    <w:unhideWhenUsed/>
    <w:qFormat/>
    <w:rsid w:val="00BD61F3"/>
    <w:pPr>
      <w:spacing w:before="100" w:beforeAutospacing="1" w:after="100" w:afterAutospacing="1"/>
    </w:p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4D196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C2A2B"/>
    <w:rPr>
      <w:rFonts w:ascii="Tahoma" w:hAnsi="Tahoma" w:cs="Tahoma"/>
      <w:sz w:val="16"/>
      <w:szCs w:val="16"/>
    </w:rPr>
  </w:style>
  <w:style w:type="character" w:customStyle="1" w:styleId="BalloonTextChar">
    <w:name w:val="Balloon Text Char"/>
    <w:basedOn w:val="DefaultParagraphFont"/>
    <w:link w:val="BalloonText"/>
    <w:uiPriority w:val="99"/>
    <w:semiHidden/>
    <w:rsid w:val="00EC2A2B"/>
    <w:rPr>
      <w:rFonts w:ascii="Tahoma" w:eastAsia="Times New Roman" w:hAnsi="Tahoma" w:cs="Tahoma"/>
      <w:sz w:val="16"/>
      <w:szCs w:val="16"/>
    </w:rPr>
  </w:style>
  <w:style w:type="table" w:styleId="TableGrid">
    <w:name w:val="Table Grid"/>
    <w:basedOn w:val="TableNormal"/>
    <w:uiPriority w:val="39"/>
    <w:rsid w:val="004677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D316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9D"/>
    <w:pPr>
      <w:spacing w:after="0" w:line="240" w:lineRule="auto"/>
    </w:pPr>
    <w:rPr>
      <w:rFonts w:ascii="Times New Roman" w:eastAsia="Times New Roman" w:hAnsi="Times New Roman" w:cs="Times New Roman"/>
      <w:sz w:val="24"/>
      <w:szCs w:val="24"/>
    </w:rPr>
  </w:style>
  <w:style w:type="paragraph" w:styleId="Heading4">
    <w:name w:val="heading 4"/>
    <w:basedOn w:val="Normal"/>
    <w:link w:val="Heading4Char"/>
    <w:uiPriority w:val="9"/>
    <w:qFormat/>
    <w:rsid w:val="0024149D"/>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24149D"/>
    <w:rPr>
      <w:rFonts w:ascii="Times New Roman" w:eastAsia="Times New Roman" w:hAnsi="Times New Roman" w:cs="Times New Roman"/>
      <w:b/>
      <w:bCs/>
      <w:sz w:val="24"/>
      <w:szCs w:val="24"/>
    </w:rPr>
  </w:style>
  <w:style w:type="paragraph" w:styleId="Footer">
    <w:name w:val="footer"/>
    <w:basedOn w:val="Normal"/>
    <w:link w:val="FooterChar"/>
    <w:rsid w:val="0024149D"/>
    <w:pPr>
      <w:tabs>
        <w:tab w:val="center" w:pos="4320"/>
        <w:tab w:val="right" w:pos="8640"/>
      </w:tabs>
    </w:pPr>
    <w:rPr>
      <w:lang w:val="x-none" w:eastAsia="x-none"/>
    </w:rPr>
  </w:style>
  <w:style w:type="character" w:customStyle="1" w:styleId="FooterChar">
    <w:name w:val="Footer Char"/>
    <w:basedOn w:val="DefaultParagraphFont"/>
    <w:link w:val="Footer"/>
    <w:rsid w:val="0024149D"/>
    <w:rPr>
      <w:rFonts w:ascii="Times New Roman" w:eastAsia="Times New Roman" w:hAnsi="Times New Roman" w:cs="Times New Roman"/>
      <w:sz w:val="24"/>
      <w:szCs w:val="24"/>
      <w:lang w:val="x-none" w:eastAsia="x-none"/>
    </w:rPr>
  </w:style>
  <w:style w:type="character" w:styleId="PageNumber">
    <w:name w:val="page number"/>
    <w:basedOn w:val="DefaultParagraphFont"/>
    <w:rsid w:val="0024149D"/>
  </w:style>
  <w:style w:type="paragraph" w:styleId="Header">
    <w:name w:val="header"/>
    <w:basedOn w:val="Normal"/>
    <w:link w:val="HeaderChar"/>
    <w:uiPriority w:val="99"/>
    <w:unhideWhenUsed/>
    <w:rsid w:val="0024149D"/>
    <w:pPr>
      <w:tabs>
        <w:tab w:val="center" w:pos="4680"/>
        <w:tab w:val="right" w:pos="9360"/>
      </w:tabs>
    </w:pPr>
    <w:rPr>
      <w:lang w:val="x-none" w:eastAsia="x-none"/>
    </w:rPr>
  </w:style>
  <w:style w:type="character" w:customStyle="1" w:styleId="HeaderChar">
    <w:name w:val="Header Char"/>
    <w:basedOn w:val="DefaultParagraphFont"/>
    <w:link w:val="Header"/>
    <w:uiPriority w:val="99"/>
    <w:rsid w:val="0024149D"/>
    <w:rPr>
      <w:rFonts w:ascii="Times New Roman" w:eastAsia="Times New Roman" w:hAnsi="Times New Roman" w:cs="Times New Roman"/>
      <w:sz w:val="24"/>
      <w:szCs w:val="24"/>
      <w:lang w:val="x-none" w:eastAsia="x-none"/>
    </w:rPr>
  </w:style>
  <w:style w:type="paragraph" w:styleId="BodyTextIndent">
    <w:name w:val="Body Text Indent"/>
    <w:basedOn w:val="Normal"/>
    <w:link w:val="BodyTextIndentChar"/>
    <w:rsid w:val="0024149D"/>
    <w:pPr>
      <w:spacing w:after="120"/>
      <w:ind w:left="360"/>
    </w:pPr>
    <w:rPr>
      <w:lang w:val="x-none" w:eastAsia="x-none"/>
    </w:rPr>
  </w:style>
  <w:style w:type="character" w:customStyle="1" w:styleId="BodyTextIndentChar">
    <w:name w:val="Body Text Indent Char"/>
    <w:basedOn w:val="DefaultParagraphFont"/>
    <w:link w:val="BodyTextIndent"/>
    <w:rsid w:val="0024149D"/>
    <w:rPr>
      <w:rFonts w:ascii="Times New Roman" w:eastAsia="Times New Roman" w:hAnsi="Times New Roman" w:cs="Times New Roman"/>
      <w:sz w:val="24"/>
      <w:szCs w:val="24"/>
      <w:lang w:val="x-none" w:eastAsia="x-none"/>
    </w:rPr>
  </w:style>
  <w:style w:type="paragraph" w:styleId="ListParagraph">
    <w:name w:val="List Paragraph"/>
    <w:aliases w:val="Bullet List,FooterText,List Paragraph1,Colorful List Accent 1,Colorful List - Accent 11,Colorful List - Accent 111,列?出?段?落,Parágrafo da Lista,Dot pt,F5 List Paragraph,Indicator Text,Bullet 1,numbered,Paragraphe de liste1,列出段落1,No Spacing1"/>
    <w:basedOn w:val="Normal"/>
    <w:link w:val="ListParagraphChar"/>
    <w:uiPriority w:val="34"/>
    <w:qFormat/>
    <w:rsid w:val="0024149D"/>
    <w:pPr>
      <w:ind w:left="720"/>
      <w:contextualSpacing/>
    </w:pPr>
  </w:style>
  <w:style w:type="character" w:customStyle="1" w:styleId="ListParagraphChar">
    <w:name w:val="List Paragraph Char"/>
    <w:aliases w:val="Bullet List Char,FooterText Char,List Paragraph1 Char,Colorful List Accent 1 Char,Colorful List - Accent 11 Char,Colorful List - Accent 111 Char,列?出?段?落 Char,Parágrafo da Lista Char,Dot pt Char,F5 List Paragraph Char,Bullet 1 Char"/>
    <w:link w:val="ListParagraph"/>
    <w:uiPriority w:val="34"/>
    <w:rsid w:val="0024149D"/>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24149D"/>
    <w:rPr>
      <w:sz w:val="20"/>
      <w:szCs w:val="20"/>
    </w:rPr>
  </w:style>
  <w:style w:type="character" w:customStyle="1" w:styleId="FootnoteTextChar">
    <w:name w:val="Footnote Text Char"/>
    <w:basedOn w:val="DefaultParagraphFont"/>
    <w:link w:val="FootnoteText"/>
    <w:uiPriority w:val="99"/>
    <w:semiHidden/>
    <w:rsid w:val="0024149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4149D"/>
    <w:rPr>
      <w:vertAlign w:val="superscript"/>
    </w:rPr>
  </w:style>
  <w:style w:type="character" w:styleId="Strong">
    <w:name w:val="Strong"/>
    <w:basedOn w:val="DefaultParagraphFont"/>
    <w:uiPriority w:val="22"/>
    <w:qFormat/>
    <w:rsid w:val="00BD61F3"/>
    <w:rPr>
      <w:b/>
      <w:bCs/>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Char Cha, webb, Char"/>
    <w:basedOn w:val="Normal"/>
    <w:link w:val="NormalWebChar"/>
    <w:uiPriority w:val="99"/>
    <w:unhideWhenUsed/>
    <w:qFormat/>
    <w:rsid w:val="00BD61F3"/>
    <w:pPr>
      <w:spacing w:before="100" w:beforeAutospacing="1" w:after="100" w:afterAutospacing="1"/>
    </w:p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4D196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C2A2B"/>
    <w:rPr>
      <w:rFonts w:ascii="Tahoma" w:hAnsi="Tahoma" w:cs="Tahoma"/>
      <w:sz w:val="16"/>
      <w:szCs w:val="16"/>
    </w:rPr>
  </w:style>
  <w:style w:type="character" w:customStyle="1" w:styleId="BalloonTextChar">
    <w:name w:val="Balloon Text Char"/>
    <w:basedOn w:val="DefaultParagraphFont"/>
    <w:link w:val="BalloonText"/>
    <w:uiPriority w:val="99"/>
    <w:semiHidden/>
    <w:rsid w:val="00EC2A2B"/>
    <w:rPr>
      <w:rFonts w:ascii="Tahoma" w:eastAsia="Times New Roman" w:hAnsi="Tahoma" w:cs="Tahoma"/>
      <w:sz w:val="16"/>
      <w:szCs w:val="16"/>
    </w:rPr>
  </w:style>
  <w:style w:type="table" w:styleId="TableGrid">
    <w:name w:val="Table Grid"/>
    <w:basedOn w:val="TableNormal"/>
    <w:uiPriority w:val="39"/>
    <w:rsid w:val="004677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D316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069024">
      <w:bodyDiv w:val="1"/>
      <w:marLeft w:val="0"/>
      <w:marRight w:val="0"/>
      <w:marTop w:val="0"/>
      <w:marBottom w:val="0"/>
      <w:divBdr>
        <w:top w:val="none" w:sz="0" w:space="0" w:color="auto"/>
        <w:left w:val="none" w:sz="0" w:space="0" w:color="auto"/>
        <w:bottom w:val="none" w:sz="0" w:space="0" w:color="auto"/>
        <w:right w:val="none" w:sz="0" w:space="0" w:color="auto"/>
      </w:divBdr>
    </w:div>
    <w:div w:id="71054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65BEE-6510-4BB1-84A6-A418863C9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19</Pages>
  <Words>5165</Words>
  <Characters>21697</Characters>
  <Application>Microsoft Office Word</Application>
  <DocSecurity>0</DocSecurity>
  <Lines>1084</Lines>
  <Paragraphs>706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Duc</dc:creator>
  <cp:lastModifiedBy>Truong Tien Anh</cp:lastModifiedBy>
  <cp:revision>9</cp:revision>
  <dcterms:created xsi:type="dcterms:W3CDTF">2025-04-02T08:52:00Z</dcterms:created>
  <dcterms:modified xsi:type="dcterms:W3CDTF">2025-04-03T04:53:00Z</dcterms:modified>
</cp:coreProperties>
</file>